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3937007874015"/>
        </w:tabs>
        <w:rPr/>
      </w:pPr>
      <w:bookmarkStart w:colFirst="0" w:colLast="0" w:name="_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pos="850.3937007874015"/>
        </w:tabs>
        <w:rPr/>
      </w:pPr>
      <w:bookmarkStart w:colFirst="0" w:colLast="0" w:name="_37q07cp91crq" w:id="1"/>
      <w:bookmarkEnd w:id="1"/>
      <w:r w:rsidDel="00000000" w:rsidR="00000000" w:rsidRPr="00000000">
        <w:rPr>
          <w:rtl w:val="0"/>
        </w:rPr>
        <w:t xml:space="preserve">Koenig &amp; Bauer is the first press manufacturer to join the Healthy Printing Initiative</w:t>
      </w:r>
    </w:p>
    <w:p w:rsidR="00000000" w:rsidDel="00000000" w:rsidP="00000000" w:rsidRDefault="00000000" w:rsidRPr="00000000" w14:paraId="00000003">
      <w:pPr>
        <w:pStyle w:val="Subtitle"/>
        <w:rPr/>
      </w:pPr>
      <w:bookmarkStart w:colFirst="0" w:colLast="0" w:name="_ig3dbjvaveo" w:id="2"/>
      <w:bookmarkEnd w:id="2"/>
      <w:r w:rsidDel="00000000" w:rsidR="00000000" w:rsidRPr="00000000">
        <w:rPr>
          <w:rtl w:val="0"/>
        </w:rPr>
        <w:t xml:space="preserve">Healthy Printing Initiative champions healthy and sustainable print products</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after="240" w:lineRule="auto"/>
        <w:rPr/>
      </w:pPr>
      <w:r w:rsidDel="00000000" w:rsidR="00000000" w:rsidRPr="00000000">
        <w:rPr>
          <w:rtl w:val="0"/>
        </w:rPr>
        <w:t xml:space="preserve">Würzburg</w:t>
      </w:r>
      <w:r w:rsidDel="00000000" w:rsidR="00000000" w:rsidRPr="00000000">
        <w:rPr>
          <w:rtl w:val="0"/>
        </w:rPr>
        <w:t xml:space="preserve">, 20.07.2021</w:t>
        <w:br w:type="textWrapping"/>
        <w:t xml:space="preserve">Koenig &amp; Bauer has underlined its commitment to sustainable and eco-friendly print products and packaging by joining the Healthy Printing Initiative. This decision also helps to strengthen the network with its own ‘preferred suppliers’, a number of whom are already active members. The target of the Healthy Printing Initiative is to promote the use of eco-friendly substrates, inks, coatings and other consumables for the printing of paper, carton, corrugated board, plastics and other products, and finally to enable efficient recycling systems. High levels of contaminants and foreign residues can render the recycled materials unsuitable for use in new products such as food packaging. Accordingly, holistic and environmentally compatible print processes are seen as a means of raising resource productivity by improving recoverability and maximising the (re-)use of recycled raw materials.</w:t>
      </w:r>
    </w:p>
    <w:p w:rsidR="00000000" w:rsidDel="00000000" w:rsidP="00000000" w:rsidRDefault="00000000" w:rsidRPr="00000000" w14:paraId="00000006">
      <w:pPr>
        <w:spacing w:after="240" w:lineRule="auto"/>
        <w:rPr/>
      </w:pPr>
      <w:r w:rsidDel="00000000" w:rsidR="00000000" w:rsidRPr="00000000">
        <w:rPr>
          <w:rtl w:val="0"/>
        </w:rPr>
        <w:t xml:space="preserve">CEO Dr Andreas Pleßke: “We are the first press manufacturer to actively participate in this network of paper, packaging material, ink and print chemistry manufacturers, printing companies, recyclers, designers, end customers and other industry stakeholders. Substrates, additives, inks and print processes must be combined in a way that promotes sustainable, future-oriented print production. More effective climate and environment protection measures in print production depend on intact recycling chains and a functioning circular economy, which in turn demands the close cooperation of everyone concerned. Involving the end customers is especially relevant, as they do, of course, have a particular interest in the sustainability of print production and material sources, and therefore the ecological quality of their products.”</w:t>
      </w:r>
    </w:p>
    <w:p w:rsidR="00000000" w:rsidDel="00000000" w:rsidP="00000000" w:rsidRDefault="00000000" w:rsidRPr="00000000" w14:paraId="00000007">
      <w:pPr>
        <w:pStyle w:val="Heading3"/>
        <w:rPr/>
      </w:pPr>
      <w:bookmarkStart w:colFirst="0" w:colLast="0" w:name="_b5eho655g3tz" w:id="3"/>
      <w:bookmarkEnd w:id="3"/>
      <w:r w:rsidDel="00000000" w:rsidR="00000000" w:rsidRPr="00000000">
        <w:rPr>
          <w:rtl w:val="0"/>
        </w:rPr>
        <w:t xml:space="preserve">About the Healthy Printing Initiative</w:t>
      </w:r>
    </w:p>
    <w:p w:rsidR="00000000" w:rsidDel="00000000" w:rsidP="00000000" w:rsidRDefault="00000000" w:rsidRPr="00000000" w14:paraId="00000008">
      <w:pPr>
        <w:spacing w:after="240" w:lineRule="auto"/>
        <w:rPr/>
      </w:pPr>
      <w:r w:rsidDel="00000000" w:rsidR="00000000" w:rsidRPr="00000000">
        <w:rPr>
          <w:rtl w:val="0"/>
        </w:rPr>
        <w:t xml:space="preserve">The Healthy Printing Initiative was set up by the international environmental research and consultancy institute EPEA (Environmental Protection Encouragement Agency) with the support of the DOEN Foundation. The pivotal idea of the initiative is to advance implementation of the cradle-to-cradle design concept (C2C) in the print industry. Preference is given to those substrates, inks, coatings and other consumables that are manufactured in a zero-waste process. Following use, the print products must then be collected and be consistently recycled. At the end of the recycling process, any residual material should ultimately be reabsorbed into the natural ecosystem as biological nutrients, without placing a burden on the environment. Further information on the Healthy Printing Initiative can be found at https://www.healthyprinting.eu. </w:t>
      </w:r>
    </w:p>
    <w:p w:rsidR="00000000" w:rsidDel="00000000" w:rsidP="00000000" w:rsidRDefault="00000000" w:rsidRPr="00000000" w14:paraId="00000009">
      <w:pPr>
        <w:spacing w:after="240" w:lineRule="auto"/>
        <w:rPr/>
      </w:pPr>
      <w:r w:rsidDel="00000000" w:rsidR="00000000" w:rsidRPr="00000000">
        <w:rPr>
          <w:rtl w:val="0"/>
        </w:rPr>
      </w:r>
    </w:p>
    <w:p w:rsidR="00000000" w:rsidDel="00000000" w:rsidP="00000000" w:rsidRDefault="00000000" w:rsidRPr="00000000" w14:paraId="0000000A">
      <w:pPr>
        <w:pStyle w:val="Heading4"/>
        <w:rPr/>
      </w:pPr>
      <w:bookmarkStart w:colFirst="0" w:colLast="0" w:name="_2et92p0" w:id="4"/>
      <w:bookmarkEnd w:id="4"/>
      <w:r w:rsidDel="00000000" w:rsidR="00000000" w:rsidRPr="00000000">
        <w:rPr>
          <w:rtl w:val="0"/>
        </w:rPr>
        <w:t xml:space="preserve">Photo</w:t>
      </w:r>
      <w:r w:rsidDel="00000000" w:rsidR="00000000" w:rsidRPr="00000000">
        <w:rPr>
          <w:rtl w:val="0"/>
        </w:rPr>
        <w:t xml:space="preserve">:</w:t>
      </w:r>
    </w:p>
    <w:p w:rsidR="00000000" w:rsidDel="00000000" w:rsidP="00000000" w:rsidRDefault="00000000" w:rsidRPr="00000000" w14:paraId="0000000B">
      <w:pPr>
        <w:spacing w:after="240" w:lineRule="auto"/>
        <w:rPr/>
      </w:pPr>
      <w:r w:rsidDel="00000000" w:rsidR="00000000" w:rsidRPr="00000000">
        <w:rPr>
          <w:rtl w:val="0"/>
        </w:rPr>
        <w:t xml:space="preserve">Koenig &amp; Bauer is the first press manufacturer to join the Healthy Printing Initiative, reaffirming its commitment to sustainable and environmentally friendly printed matter and packaging</w:t>
      </w:r>
      <w:r w:rsidDel="00000000" w:rsidR="00000000" w:rsidRPr="00000000">
        <w:rPr>
          <w:rtl w:val="0"/>
        </w:rPr>
      </w:r>
    </w:p>
    <w:p w:rsidR="00000000" w:rsidDel="00000000" w:rsidP="00000000" w:rsidRDefault="00000000" w:rsidRPr="00000000" w14:paraId="0000000C">
      <w:pPr>
        <w:spacing w:after="240" w:lineRule="auto"/>
        <w:rPr/>
      </w:pPr>
      <w:r w:rsidDel="00000000" w:rsidR="00000000" w:rsidRPr="00000000">
        <w:rPr>
          <w:rtl w:val="0"/>
        </w:rPr>
      </w:r>
    </w:p>
    <w:p w:rsidR="00000000" w:rsidDel="00000000" w:rsidP="00000000" w:rsidRDefault="00000000" w:rsidRPr="00000000" w14:paraId="0000000D">
      <w:pPr>
        <w:pStyle w:val="Heading4"/>
        <w:rPr/>
      </w:pPr>
      <w:bookmarkStart w:colFirst="0" w:colLast="0" w:name="_qdlecb9g5rs0" w:id="5"/>
      <w:bookmarkEnd w:id="5"/>
      <w:r w:rsidDel="00000000" w:rsidR="00000000" w:rsidRPr="00000000">
        <w:rPr>
          <w:rtl w:val="0"/>
        </w:rPr>
        <w:t xml:space="preserve">Contact person for the press</w:t>
      </w:r>
    </w:p>
    <w:p w:rsidR="00000000" w:rsidDel="00000000" w:rsidP="00000000" w:rsidRDefault="00000000" w:rsidRPr="00000000" w14:paraId="0000000E">
      <w:pPr>
        <w:rPr/>
      </w:pPr>
      <w:r w:rsidDel="00000000" w:rsidR="00000000" w:rsidRPr="00000000">
        <w:rPr>
          <w:rtl w:val="0"/>
        </w:rPr>
        <w:t xml:space="preserve">Koenig &amp; Bauer AG</w:t>
      </w:r>
      <w:r w:rsidDel="00000000" w:rsidR="00000000" w:rsidRPr="00000000">
        <w:rPr>
          <w:rtl w:val="0"/>
        </w:rPr>
        <w:br w:type="textWrapping"/>
        <w:t xml:space="preserve">Dagmar Ringel</w:t>
        <w:br w:type="textWrapping"/>
        <w:t xml:space="preserve">P +49 931 909-6756</w:t>
        <w:br w:type="textWrapping"/>
        <w:t xml:space="preserve">M </w:t>
      </w:r>
      <w:hyperlink r:id="rId6">
        <w:r w:rsidDel="00000000" w:rsidR="00000000" w:rsidRPr="00000000">
          <w:rPr>
            <w:color w:val="1155cc"/>
            <w:u w:val="single"/>
            <w:rtl w:val="0"/>
          </w:rPr>
          <w:t xml:space="preserve">dagmar.ringel@koenig-bauer.com</w:t>
        </w:r>
      </w:hyperlink>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4"/>
        <w:rPr/>
      </w:pPr>
      <w:bookmarkStart w:colFirst="0" w:colLast="0" w:name="_e7815bcypn9p" w:id="6"/>
      <w:bookmarkEnd w:id="6"/>
      <w:r w:rsidDel="00000000" w:rsidR="00000000" w:rsidRPr="00000000">
        <w:rPr>
          <w:rtl w:val="0"/>
        </w:rPr>
        <w:t xml:space="preserve">About Koenig &amp; Bauer</w:t>
      </w:r>
    </w:p>
    <w:p w:rsidR="00000000" w:rsidDel="00000000" w:rsidP="00000000" w:rsidRDefault="00000000" w:rsidRPr="00000000" w14:paraId="00000011">
      <w:pPr>
        <w:rPr/>
      </w:pPr>
      <w:r w:rsidDel="00000000" w:rsidR="00000000" w:rsidRPr="00000000">
        <w:rPr>
          <w:rtl w:val="0"/>
        </w:rPr>
        <w:t xml:space="preserve">Koenig &amp; Bauer is the world’s oldest printing press manufacturer with the widest product range in the sector. For over 200 years, the company has been supporting printers by offering innovative technology, custom-fit processes and a wide range of services. The range encompasses printing solutions for banknotes and cardboard, foil, tin and glass packaging, books, displays, labelling, decors, magazines, advertising and newspaper. With sheetfed and web offset and flexo printing, waterless offset, steel engraving, simultaneous and screen printing or digital inkjet printing, Koenig &amp; Bauer is at home and often a leader in almost all printing processes. In 2020, the 5,593 highly qualified employees worldwide generated annual revenue of €1.029bn.</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Further information can be found at </w:t>
      </w:r>
      <w:hyperlink r:id="rId7">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spacing w:after="240"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472440944882"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Ind w:w="0.0" w:type="pc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trHeight w:val="620" w:hRule="atLeast"/>
        <w:tblHeader w:val="0"/>
      </w:trPr>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3525"/>
      <w:gridCol w:w="5535"/>
      <w:tblGridChange w:id="0">
        <w:tblGrid>
          <w:gridCol w:w="3525"/>
          <w:gridCol w:w="5535"/>
        </w:tblGrid>
      </w:tblGridChange>
    </w:tblGrid>
    <w:tr>
      <w:trPr>
        <w:tblHeader w:val="0"/>
      </w:trPr>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Koenig &amp; Bauer join the Healthy Printing Initiative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tabs>
        <w:tab w:val="left" w:pos="850.3937007874015"/>
      </w:tabs>
      <w:spacing w:after="600" w:before="840" w:line="240" w:lineRule="auto"/>
    </w:pPr>
    <w:rPr>
      <w:b w:val="1"/>
      <w:color w:val="002355"/>
      <w:sz w:val="60"/>
      <w:szCs w:val="60"/>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dagmar.ringel@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