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294523" w:rsidRDefault="00294523" w:rsidP="00677B21">
      <w:pPr>
        <w:pStyle w:val="Titel"/>
        <w:spacing w:before="0" w:afterLines="200" w:after="480"/>
        <w:rPr>
          <w:lang w:val="en-GB"/>
        </w:rPr>
      </w:pPr>
      <w:r w:rsidRPr="00294523">
        <w:rPr>
          <w:lang w:val="en-GB"/>
        </w:rPr>
        <w:t>Press release</w:t>
      </w:r>
    </w:p>
    <w:p w:rsidR="00294523" w:rsidRPr="00294523" w:rsidRDefault="00294523" w:rsidP="00294523">
      <w:pPr>
        <w:pStyle w:val="berschrift2"/>
        <w:ind w:right="-2"/>
        <w:rPr>
          <w:lang w:val="en-GB"/>
        </w:rPr>
      </w:pPr>
      <w:r w:rsidRPr="00294523">
        <w:rPr>
          <w:lang w:val="en-GB"/>
        </w:rPr>
        <w:t xml:space="preserve">More demanding market environment makes achievement of </w:t>
      </w:r>
      <w:r>
        <w:rPr>
          <w:lang w:val="en-GB"/>
        </w:rPr>
        <w:t>g</w:t>
      </w:r>
      <w:r w:rsidRPr="00294523">
        <w:rPr>
          <w:lang w:val="en-GB"/>
        </w:rPr>
        <w:t xml:space="preserve">roup </w:t>
      </w:r>
      <w:r>
        <w:rPr>
          <w:lang w:val="en-GB"/>
        </w:rPr>
        <w:t>targets</w:t>
      </w:r>
      <w:r w:rsidRPr="00294523">
        <w:rPr>
          <w:lang w:val="en-GB"/>
        </w:rPr>
        <w:t xml:space="preserve"> 2019 significantly more challenging for Koenig &amp; Bauer</w:t>
      </w:r>
    </w:p>
    <w:p w:rsidR="00294523" w:rsidRPr="00C773A7" w:rsidRDefault="00294523" w:rsidP="00294523">
      <w:pPr>
        <w:spacing w:after="240"/>
        <w:rPr>
          <w:lang w:val="en-GB"/>
        </w:rPr>
      </w:pPr>
    </w:p>
    <w:p w:rsidR="00294523" w:rsidRPr="00294523" w:rsidRDefault="00294523" w:rsidP="00294523">
      <w:pPr>
        <w:pStyle w:val="Untertitel"/>
        <w:spacing w:after="240"/>
        <w:ind w:right="139"/>
        <w:rPr>
          <w:szCs w:val="24"/>
          <w:lang w:val="en-GB"/>
        </w:rPr>
      </w:pPr>
      <w:r w:rsidRPr="00294523">
        <w:rPr>
          <w:lang w:val="en-GB"/>
        </w:rPr>
        <w:t>Cost reduction, growth projects and working capital reduction in focus</w:t>
      </w:r>
      <w:r w:rsidR="00AB7EC8">
        <w:rPr>
          <w:lang w:val="en-GB"/>
        </w:rPr>
        <w:t xml:space="preserve"> </w:t>
      </w:r>
    </w:p>
    <w:p w:rsidR="00294523" w:rsidRPr="00294523" w:rsidRDefault="00294523" w:rsidP="00294523">
      <w:pPr>
        <w:pStyle w:val="Aufzhlung"/>
        <w:spacing w:after="240"/>
        <w:ind w:right="139"/>
        <w:rPr>
          <w:lang w:val="en-GB"/>
        </w:rPr>
      </w:pPr>
      <w:r w:rsidRPr="00294523">
        <w:rPr>
          <w:lang w:val="en-GB"/>
        </w:rPr>
        <w:t xml:space="preserve">Strict price discipline in a </w:t>
      </w:r>
      <w:r w:rsidR="00C773A7">
        <w:rPr>
          <w:lang w:val="en-GB"/>
        </w:rPr>
        <w:t>challenging</w:t>
      </w:r>
      <w:r w:rsidRPr="00294523">
        <w:rPr>
          <w:lang w:val="en-GB"/>
        </w:rPr>
        <w:t xml:space="preserve"> market environment adversely affects order intake in Q3</w:t>
      </w:r>
    </w:p>
    <w:p w:rsidR="00294523" w:rsidRPr="00294523" w:rsidRDefault="00294523" w:rsidP="00294523">
      <w:pPr>
        <w:pStyle w:val="Aufzhlung"/>
        <w:spacing w:after="240"/>
        <w:rPr>
          <w:lang w:val="en-GB"/>
        </w:rPr>
      </w:pPr>
      <w:r w:rsidRPr="00294523">
        <w:rPr>
          <w:lang w:val="en-GB"/>
        </w:rPr>
        <w:t>Revenue slightly above prior year</w:t>
      </w:r>
      <w:bookmarkStart w:id="0" w:name="_GoBack"/>
      <w:bookmarkEnd w:id="0"/>
    </w:p>
    <w:p w:rsidR="00294523" w:rsidRPr="00294523" w:rsidRDefault="00294523" w:rsidP="00294523">
      <w:pPr>
        <w:pStyle w:val="Aufzhlung"/>
        <w:spacing w:after="240"/>
        <w:rPr>
          <w:lang w:val="en-GB"/>
        </w:rPr>
      </w:pPr>
      <w:r w:rsidRPr="00294523">
        <w:rPr>
          <w:lang w:val="en-GB"/>
        </w:rPr>
        <w:t>Earnings impacted by growth expenses and product mix with higher costs</w:t>
      </w:r>
    </w:p>
    <w:p w:rsidR="00294523" w:rsidRPr="00294523" w:rsidRDefault="00294523" w:rsidP="00294523">
      <w:pPr>
        <w:pStyle w:val="Aufzhlung"/>
        <w:spacing w:after="240"/>
        <w:rPr>
          <w:lang w:val="en-GB"/>
        </w:rPr>
      </w:pPr>
      <w:r w:rsidRPr="00294523">
        <w:rPr>
          <w:lang w:val="en-GB"/>
        </w:rPr>
        <w:t>Cash flow temporarily burdened by special items</w:t>
      </w:r>
    </w:p>
    <w:p w:rsidR="00294523" w:rsidRDefault="00294523" w:rsidP="00294523">
      <w:pPr>
        <w:pStyle w:val="Aufzhlung"/>
        <w:spacing w:after="240"/>
        <w:rPr>
          <w:lang w:val="en-GB"/>
        </w:rPr>
      </w:pPr>
      <w:r w:rsidRPr="00294523">
        <w:rPr>
          <w:lang w:val="en-GB"/>
        </w:rPr>
        <w:t>33.2% equity ratio</w:t>
      </w:r>
    </w:p>
    <w:p w:rsidR="00294523" w:rsidRDefault="00294523" w:rsidP="00294523">
      <w:pPr>
        <w:spacing w:after="240"/>
        <w:ind w:right="-2"/>
        <w:rPr>
          <w:lang w:val="en-GB"/>
        </w:rPr>
      </w:pPr>
      <w:r w:rsidRPr="00294523">
        <w:rPr>
          <w:lang w:val="en-GB"/>
        </w:rPr>
        <w:t xml:space="preserve">Würzburg, 7 November 2019 </w:t>
      </w:r>
      <w:r w:rsidRPr="00294523">
        <w:rPr>
          <w:lang w:val="en-GB"/>
        </w:rPr>
        <w:br/>
        <w:t>As a result of significantly increased economic risks and greater price pressure from competitors, the market environment for Koenig &amp; Bauer has become much more demanding. Due to strict price discipline, the sometimes massive concessions from the competition led to weaker order intake in the third quarter of 2019, particularly in the Sheetfed segment.</w:t>
      </w:r>
    </w:p>
    <w:p w:rsidR="00294523" w:rsidRPr="00294523" w:rsidRDefault="00294523" w:rsidP="00294523">
      <w:pPr>
        <w:spacing w:after="240"/>
        <w:ind w:right="139"/>
        <w:rPr>
          <w:bCs/>
          <w:lang w:val="en-GB"/>
        </w:rPr>
      </w:pPr>
      <w:r w:rsidRPr="002C2AC6">
        <w:rPr>
          <w:lang w:val="en-US"/>
        </w:rPr>
        <w:t xml:space="preserve">In the first three quarters of 2019, the </w:t>
      </w:r>
      <w:r w:rsidR="002C2AC6">
        <w:rPr>
          <w:lang w:val="en-US"/>
        </w:rPr>
        <w:t>Koenig &amp; Bauer g</w:t>
      </w:r>
      <w:r w:rsidRPr="002C2AC6">
        <w:rPr>
          <w:lang w:val="en-US"/>
        </w:rPr>
        <w:t xml:space="preserve">roup achieved an order intake of €843m. </w:t>
      </w:r>
      <w:r w:rsidRPr="00294523">
        <w:rPr>
          <w:lang w:val="en-GB"/>
        </w:rPr>
        <w:t xml:space="preserve">The prior-year figure of €943.2m benefited from a major order in security printing which is not usual in this scope. </w:t>
      </w:r>
      <w:r w:rsidRPr="002C2AC6">
        <w:rPr>
          <w:lang w:val="en-US"/>
        </w:rPr>
        <w:t xml:space="preserve">With good </w:t>
      </w:r>
      <w:r w:rsidR="002C2AC6" w:rsidRPr="008908D8">
        <w:rPr>
          <w:lang w:val="en-GB"/>
        </w:rPr>
        <w:t>proceeds</w:t>
      </w:r>
      <w:r w:rsidRPr="00294523">
        <w:rPr>
          <w:lang w:val="en-GB"/>
        </w:rPr>
        <w:t xml:space="preserve"> of €292.2m in the third quarter, </w:t>
      </w:r>
      <w:r w:rsidR="002C2AC6">
        <w:rPr>
          <w:lang w:val="en-GB"/>
        </w:rPr>
        <w:t>g</w:t>
      </w:r>
      <w:r w:rsidRPr="00294523">
        <w:rPr>
          <w:lang w:val="en-GB"/>
        </w:rPr>
        <w:t xml:space="preserve">roup revenue increased slightly as compared to the prior year (€788.8m) to €798.2m. Group EBIT of €5.2m (2018: €28.6m) was primarily impacted by expenses for the growth offensive 2023 which, cumulatively for 2019 until 2021 are about €50m </w:t>
      </w:r>
      <w:r w:rsidR="00CD485A" w:rsidRPr="008908D8">
        <w:rPr>
          <w:lang w:val="en-GB"/>
        </w:rPr>
        <w:t>with a heavier load in the first year</w:t>
      </w:r>
      <w:r w:rsidRPr="00294523">
        <w:rPr>
          <w:lang w:val="en-GB"/>
        </w:rPr>
        <w:t>. President and CEO Claus Bolza-Schünemann described further details: “</w:t>
      </w:r>
      <w:r w:rsidR="00CD485A" w:rsidRPr="008908D8">
        <w:rPr>
          <w:lang w:val="en-GB"/>
        </w:rPr>
        <w:t xml:space="preserve">In addition to a declining services business in newspaper printing, unexpected project expenses for a major order in security printing, unplanned quality costs and negative mixed effects burdened earnings. Also in view of the considerable increase in economic risks, we have been working intensively in recent months on specific cost reduction programs. The optimisation of the </w:t>
      </w:r>
      <w:r w:rsidR="00CD485A">
        <w:rPr>
          <w:lang w:val="en-GB"/>
        </w:rPr>
        <w:t>g</w:t>
      </w:r>
      <w:r w:rsidR="00CD485A" w:rsidRPr="008908D8">
        <w:rPr>
          <w:lang w:val="en-GB"/>
        </w:rPr>
        <w:t>roup-wide production and assembly footprint is a focus in this regard.</w:t>
      </w:r>
      <w:r w:rsidRPr="00294523">
        <w:rPr>
          <w:lang w:val="en-GB"/>
        </w:rPr>
        <w:t xml:space="preserve">” CFO Mathias Dähn added: “In addition to the active and fast </w:t>
      </w:r>
      <w:r w:rsidR="00CD485A" w:rsidRPr="008908D8">
        <w:rPr>
          <w:lang w:val="en-GB"/>
        </w:rPr>
        <w:t>cost structuring</w:t>
      </w:r>
      <w:r w:rsidRPr="00294523">
        <w:rPr>
          <w:lang w:val="en-GB"/>
        </w:rPr>
        <w:t xml:space="preserve">, we are </w:t>
      </w:r>
      <w:r w:rsidR="00CD485A">
        <w:rPr>
          <w:lang w:val="en-GB"/>
        </w:rPr>
        <w:t xml:space="preserve">pushing </w:t>
      </w:r>
      <w:r w:rsidRPr="00294523">
        <w:rPr>
          <w:lang w:val="en-GB"/>
        </w:rPr>
        <w:t xml:space="preserve">our work on innovative products </w:t>
      </w:r>
      <w:r w:rsidR="00CD485A" w:rsidRPr="008908D8">
        <w:rPr>
          <w:lang w:val="en-GB"/>
        </w:rPr>
        <w:t>which enable customers to realise tangible added value</w:t>
      </w:r>
      <w:r w:rsidRPr="00294523">
        <w:rPr>
          <w:lang w:val="en-GB"/>
        </w:rPr>
        <w:t xml:space="preserve">. </w:t>
      </w:r>
      <w:r w:rsidR="00CD485A">
        <w:rPr>
          <w:lang w:val="en-GB"/>
        </w:rPr>
        <w:t>Reduction</w:t>
      </w:r>
      <w:r w:rsidRPr="00294523">
        <w:rPr>
          <w:lang w:val="en-GB"/>
        </w:rPr>
        <w:t xml:space="preserve"> of </w:t>
      </w:r>
      <w:r w:rsidR="00CD485A">
        <w:rPr>
          <w:lang w:val="en-GB"/>
        </w:rPr>
        <w:t>working capital</w:t>
      </w:r>
      <w:r w:rsidRPr="00294523">
        <w:rPr>
          <w:lang w:val="en-GB"/>
        </w:rPr>
        <w:t xml:space="preserve"> is also a particular focus.”</w:t>
      </w:r>
    </w:p>
    <w:p w:rsidR="00294523" w:rsidRPr="00294523" w:rsidRDefault="00294523" w:rsidP="00294523">
      <w:pPr>
        <w:pStyle w:val="berschrift3"/>
        <w:rPr>
          <w:lang w:val="en-GB"/>
        </w:rPr>
      </w:pPr>
      <w:r w:rsidRPr="00294523">
        <w:rPr>
          <w:lang w:val="en-GB"/>
        </w:rPr>
        <w:t xml:space="preserve">6.7% </w:t>
      </w:r>
      <w:r w:rsidR="00CD485A">
        <w:rPr>
          <w:lang w:val="en-GB"/>
        </w:rPr>
        <w:t>rise in orders in</w:t>
      </w:r>
      <w:r w:rsidRPr="00294523">
        <w:rPr>
          <w:lang w:val="en-GB"/>
        </w:rPr>
        <w:t xml:space="preserve"> Sheetfed</w:t>
      </w:r>
    </w:p>
    <w:p w:rsidR="00294523" w:rsidRPr="00B44AA1" w:rsidRDefault="00B44AA1" w:rsidP="00294523">
      <w:pPr>
        <w:spacing w:after="240"/>
        <w:ind w:right="-2"/>
        <w:rPr>
          <w:szCs w:val="20"/>
          <w:lang w:val="en-GB"/>
        </w:rPr>
      </w:pPr>
      <w:r w:rsidRPr="00B44AA1">
        <w:rPr>
          <w:rFonts w:ascii="Arial" w:hAnsi="Arial"/>
          <w:szCs w:val="20"/>
          <w:lang w:val="en-GB"/>
        </w:rPr>
        <w:t xml:space="preserve">In addition to the strong services business, more orders for medium-format presses led to growth in order intake </w:t>
      </w:r>
      <w:r w:rsidR="00A71D9F">
        <w:rPr>
          <w:rFonts w:ascii="Arial" w:hAnsi="Arial"/>
          <w:szCs w:val="20"/>
          <w:lang w:val="en-GB"/>
        </w:rPr>
        <w:t>in the</w:t>
      </w:r>
      <w:r w:rsidRPr="00B44AA1">
        <w:rPr>
          <w:rFonts w:ascii="Arial" w:hAnsi="Arial"/>
          <w:szCs w:val="20"/>
          <w:lang w:val="en-GB"/>
        </w:rPr>
        <w:t xml:space="preserve"> Sheetfed </w:t>
      </w:r>
      <w:r w:rsidR="00A71D9F">
        <w:rPr>
          <w:rFonts w:ascii="Arial" w:hAnsi="Arial"/>
          <w:szCs w:val="20"/>
          <w:lang w:val="en-GB"/>
        </w:rPr>
        <w:t xml:space="preserve">segment </w:t>
      </w:r>
      <w:r w:rsidRPr="00B44AA1">
        <w:rPr>
          <w:rFonts w:ascii="Arial" w:hAnsi="Arial"/>
          <w:szCs w:val="20"/>
          <w:lang w:val="en-GB"/>
        </w:rPr>
        <w:t>of 6.7% to €460m (2018: €431.3m). Revenue of €407.4m was at the level of the prior year (€409.4m). The good order backlog of €242.5m (2018: €253.6m) ensures continued high capacity utilisation. Due to the product mix and temporarily higher associated quality costs, EBIT of –€2.2m was below the figure from the prior year (€14m).</w:t>
      </w:r>
    </w:p>
    <w:p w:rsidR="00294523" w:rsidRPr="00294523" w:rsidRDefault="00294523" w:rsidP="00294523">
      <w:pPr>
        <w:pStyle w:val="berschrift3"/>
        <w:rPr>
          <w:lang w:val="en-GB"/>
        </w:rPr>
      </w:pPr>
      <w:r w:rsidRPr="00294523">
        <w:rPr>
          <w:lang w:val="en-GB"/>
        </w:rPr>
        <w:t xml:space="preserve">Slight revenue increase </w:t>
      </w:r>
      <w:r w:rsidR="00B44AA1">
        <w:rPr>
          <w:lang w:val="en-GB"/>
        </w:rPr>
        <w:t>in</w:t>
      </w:r>
      <w:r w:rsidRPr="00294523">
        <w:rPr>
          <w:lang w:val="en-GB"/>
        </w:rPr>
        <w:t xml:space="preserve"> Digital &amp; Web</w:t>
      </w:r>
    </w:p>
    <w:p w:rsidR="00294523" w:rsidRPr="00294523" w:rsidRDefault="00B44AA1" w:rsidP="00294523">
      <w:pPr>
        <w:spacing w:after="240"/>
        <w:rPr>
          <w:szCs w:val="20"/>
          <w:lang w:val="en-GB"/>
        </w:rPr>
      </w:pPr>
      <w:r w:rsidRPr="00831A06">
        <w:rPr>
          <w:rFonts w:ascii="Arial" w:hAnsi="Arial"/>
          <w:szCs w:val="20"/>
          <w:lang w:val="en-GB"/>
        </w:rPr>
        <w:t xml:space="preserve">At Digital &amp; Web, order intake of €108m was 3.9% below the prior-year figure of €112.4m. More press sales in newspaper and digital decor printing could not compensate for declining services business in </w:t>
      </w:r>
      <w:r w:rsidRPr="00831A06">
        <w:rPr>
          <w:rFonts w:ascii="Arial" w:hAnsi="Arial"/>
          <w:szCs w:val="20"/>
          <w:lang w:val="en-GB"/>
        </w:rPr>
        <w:lastRenderedPageBreak/>
        <w:t>newspaper printing and lower press orders in flexible packaging printing. While revenue increased slightly from €102.8m to €105.4m, order backlog was up significantly from €72.1m to €88.4m. EBIT, burdened by high market-entry and growth-related expenses, was –€15.7m as compared to –€10.8m</w:t>
      </w:r>
      <w:r>
        <w:rPr>
          <w:rFonts w:ascii="Arial" w:hAnsi="Arial"/>
          <w:szCs w:val="20"/>
          <w:lang w:val="en-GB"/>
        </w:rPr>
        <w:t xml:space="preserve"> in the prior year.</w:t>
      </w:r>
    </w:p>
    <w:p w:rsidR="00294523" w:rsidRPr="00294523" w:rsidRDefault="00294523" w:rsidP="00294523">
      <w:pPr>
        <w:pStyle w:val="berschrift3"/>
        <w:rPr>
          <w:lang w:val="en-GB"/>
        </w:rPr>
      </w:pPr>
      <w:r w:rsidRPr="00294523">
        <w:rPr>
          <w:lang w:val="en-GB"/>
        </w:rPr>
        <w:t xml:space="preserve">3.9% </w:t>
      </w:r>
      <w:r w:rsidR="00B44AA1">
        <w:rPr>
          <w:lang w:val="en-GB"/>
        </w:rPr>
        <w:t>higher</w:t>
      </w:r>
      <w:r w:rsidRPr="00294523">
        <w:rPr>
          <w:lang w:val="en-GB"/>
        </w:rPr>
        <w:t xml:space="preserve"> revenue </w:t>
      </w:r>
      <w:r w:rsidR="00B44AA1">
        <w:rPr>
          <w:lang w:val="en-GB"/>
        </w:rPr>
        <w:t>in</w:t>
      </w:r>
      <w:r w:rsidRPr="00294523">
        <w:rPr>
          <w:lang w:val="en-GB"/>
        </w:rPr>
        <w:t xml:space="preserve"> Special</w:t>
      </w:r>
    </w:p>
    <w:p w:rsidR="00294523" w:rsidRPr="00294523" w:rsidRDefault="00B44AA1" w:rsidP="00294523">
      <w:pPr>
        <w:spacing w:after="240"/>
        <w:ind w:right="139"/>
        <w:rPr>
          <w:szCs w:val="20"/>
          <w:lang w:val="en-GB"/>
        </w:rPr>
      </w:pPr>
      <w:r w:rsidRPr="00831A06">
        <w:rPr>
          <w:rFonts w:ascii="Arial" w:hAnsi="Arial"/>
          <w:szCs w:val="20"/>
          <w:lang w:val="en-GB"/>
        </w:rPr>
        <w:t xml:space="preserve">In the Special segment, order intake of €305.3m was below the prior-year figure of €428.3m, which was impacted by a major order in security printing. In a highly-competitive environment, we were not able to succeed in all security printing tender awards. Nevertheless, press orders were in line with planning. Following strong metal decorating orders for large-scale machine lines for 3-piece can decorating in recent years, the dynamic demand has calmed recently. By contrast, we were able to achieve significant order growth in glass and hollow container decorating. Revenue was up from €299m to €310.7m. EBIT was at €13.1m after €25.3m in the prior year as a result of the product mix and the unexpected project expenses for the major order in security printing. </w:t>
      </w:r>
      <w:r w:rsidR="00A71D9F">
        <w:rPr>
          <w:rFonts w:ascii="Arial" w:hAnsi="Arial"/>
          <w:szCs w:val="20"/>
          <w:lang w:val="en-GB"/>
        </w:rPr>
        <w:t>At</w:t>
      </w:r>
      <w:r w:rsidRPr="00831A06">
        <w:rPr>
          <w:rFonts w:ascii="Arial" w:hAnsi="Arial"/>
          <w:szCs w:val="20"/>
          <w:lang w:val="en-GB"/>
        </w:rPr>
        <w:t xml:space="preserve"> €339.1m, order backlog and capacity utilisation are at a high level (2018: €460.3m).</w:t>
      </w:r>
    </w:p>
    <w:p w:rsidR="00294523" w:rsidRPr="00294523" w:rsidRDefault="00294523" w:rsidP="00294523">
      <w:pPr>
        <w:pStyle w:val="berschrift3"/>
        <w:rPr>
          <w:lang w:val="en-GB"/>
        </w:rPr>
      </w:pPr>
      <w:r w:rsidRPr="00294523">
        <w:rPr>
          <w:lang w:val="en-GB"/>
        </w:rPr>
        <w:t>Equity ratio of 33.2%</w:t>
      </w:r>
    </w:p>
    <w:p w:rsidR="00294523" w:rsidRPr="00294523" w:rsidRDefault="00294523" w:rsidP="00294523">
      <w:pPr>
        <w:spacing w:after="240"/>
        <w:ind w:right="281"/>
        <w:rPr>
          <w:lang w:val="en-GB"/>
        </w:rPr>
      </w:pPr>
      <w:r w:rsidRPr="00294523">
        <w:rPr>
          <w:lang w:val="en-GB"/>
        </w:rPr>
        <w:t xml:space="preserve">Despite lower trade receivables as well as increased customer payments, higher inventories and </w:t>
      </w:r>
      <w:r w:rsidR="00B44AA1">
        <w:rPr>
          <w:lang w:val="en-GB"/>
        </w:rPr>
        <w:t xml:space="preserve">contract assets plus </w:t>
      </w:r>
      <w:r w:rsidRPr="00294523">
        <w:rPr>
          <w:lang w:val="en-GB"/>
        </w:rPr>
        <w:t>high investments for construction and IT projects significantly burdened cash flow. CFO Mathias Dähn adds: “</w:t>
      </w:r>
      <w:r w:rsidR="00B44AA1" w:rsidRPr="008908D8">
        <w:rPr>
          <w:lang w:val="en-GB"/>
        </w:rPr>
        <w:t>There was also a substantial one-off effect in addition to high investment payments. Following completion of the self-disclosure proceedings in connection with shortcomings in corruption prevention at the Swiss subsidiary KBA-NotaSys SA, there was an additional burden on cash flow in the first nine months of 2019 due to the CHF30m payment made to the Swiss Office of the Attorney General for the agreed skimming of profits. An additional significant capital lockup resulted from the major Egypt order in banknote printing through the contract assets realised less prepayments. At the end of September 2019, the resulting cash burden amounted to €31.7m. We anticipate a liquidity relief following completion of the project in the third quarter of 2020.</w:t>
      </w:r>
      <w:r w:rsidRPr="00294523">
        <w:rPr>
          <w:lang w:val="en-GB"/>
        </w:rPr>
        <w:t>“</w:t>
      </w:r>
    </w:p>
    <w:p w:rsidR="00294523" w:rsidRPr="00294523" w:rsidRDefault="00294523" w:rsidP="00294523">
      <w:pPr>
        <w:pStyle w:val="berschrift3"/>
        <w:rPr>
          <w:lang w:val="en-GB"/>
        </w:rPr>
      </w:pPr>
      <w:r w:rsidRPr="00294523">
        <w:rPr>
          <w:lang w:val="en-GB"/>
        </w:rPr>
        <w:t xml:space="preserve">2019 </w:t>
      </w:r>
      <w:r>
        <w:rPr>
          <w:lang w:val="en-GB"/>
        </w:rPr>
        <w:t>g</w:t>
      </w:r>
      <w:r w:rsidRPr="00294523">
        <w:rPr>
          <w:lang w:val="en-GB"/>
        </w:rPr>
        <w:t>roup targets</w:t>
      </w:r>
    </w:p>
    <w:p w:rsidR="00294523" w:rsidRPr="00294523" w:rsidRDefault="00294523" w:rsidP="00294523">
      <w:pPr>
        <w:spacing w:after="240"/>
        <w:ind w:right="-2"/>
        <w:rPr>
          <w:lang w:val="en-GB"/>
        </w:rPr>
      </w:pPr>
      <w:r w:rsidRPr="00294523">
        <w:rPr>
          <w:lang w:val="en-GB"/>
        </w:rPr>
        <w:t>President and CEO Claus Bolza-Schünemann: “</w:t>
      </w:r>
      <w:r w:rsidR="00A179F8" w:rsidRPr="008908D8">
        <w:rPr>
          <w:lang w:val="en-GB"/>
        </w:rPr>
        <w:t>The achievement of our annual targets 2019 – organic revenue growth in the Group of around 4% and an EBIT margin of around 6% – has become significantly more challenging in this demanding market environment with weaker order intake in the third quarter.</w:t>
      </w:r>
      <w:r w:rsidR="00A179F8" w:rsidRPr="008908D8">
        <w:rPr>
          <w:color w:val="000000"/>
          <w:lang w:val="en-GB"/>
        </w:rPr>
        <w:t xml:space="preserve"> </w:t>
      </w:r>
      <w:r w:rsidR="00A179F8" w:rsidRPr="008908D8">
        <w:rPr>
          <w:lang w:val="en-GB"/>
        </w:rPr>
        <w:t>With the currently high capacity utilisation, target achievement is subject to the scheduled order processing, the booking of expected orders and the timely effect of the cost reduction measures that have been initiated.</w:t>
      </w:r>
      <w:r w:rsidRPr="00294523">
        <w:rPr>
          <w:lang w:val="en-GB"/>
        </w:rPr>
        <w:t>“</w:t>
      </w:r>
    </w:p>
    <w:p w:rsidR="00294523" w:rsidRPr="00A179F8" w:rsidRDefault="00294523" w:rsidP="00294523">
      <w:pPr>
        <w:spacing w:after="240"/>
        <w:ind w:right="139"/>
        <w:rPr>
          <w:lang w:val="en-US"/>
        </w:rPr>
      </w:pPr>
    </w:p>
    <w:p w:rsidR="00A179F8" w:rsidRPr="00A179F8" w:rsidRDefault="00A179F8" w:rsidP="00A179F8">
      <w:pPr>
        <w:pStyle w:val="berschrift4"/>
      </w:pPr>
      <w:r w:rsidRPr="00A179F8">
        <w:t>Photo 1:</w:t>
      </w:r>
    </w:p>
    <w:p w:rsidR="00A179F8" w:rsidRPr="00A179F8" w:rsidRDefault="00A179F8" w:rsidP="00A179F8">
      <w:pPr>
        <w:spacing w:after="240"/>
        <w:ind w:right="281"/>
        <w:rPr>
          <w:lang w:val="en-US"/>
        </w:rPr>
      </w:pPr>
      <w:r w:rsidRPr="00A179F8">
        <w:rPr>
          <w:rFonts w:eastAsia="Times New Roman" w:cstheme="minorHAnsi"/>
          <w:szCs w:val="20"/>
          <w:lang w:val="en" w:eastAsia="de-DE"/>
        </w:rPr>
        <w:t xml:space="preserve">At the </w:t>
      </w:r>
      <w:r w:rsidRPr="008908D8">
        <w:rPr>
          <w:lang w:val="en-GB"/>
        </w:rPr>
        <w:t xml:space="preserve">prestigious pilot customer </w:t>
      </w:r>
      <w:r w:rsidRPr="00A179F8">
        <w:rPr>
          <w:rFonts w:eastAsia="Times New Roman" w:cstheme="minorHAnsi"/>
          <w:szCs w:val="20"/>
          <w:lang w:val="en" w:eastAsia="de-DE"/>
        </w:rPr>
        <w:t>Klingele in Delmenhorst near Bremen, the production start of the CorruCUT for corrugated board printing and processing is in mid-November</w:t>
      </w:r>
    </w:p>
    <w:p w:rsidR="00294523" w:rsidRPr="00294523" w:rsidRDefault="00294523" w:rsidP="00294523">
      <w:pPr>
        <w:pStyle w:val="berschrift4"/>
        <w:rPr>
          <w:lang w:val="en-GB"/>
        </w:rPr>
      </w:pPr>
      <w:r w:rsidRPr="00294523">
        <w:rPr>
          <w:lang w:val="en-GB"/>
        </w:rPr>
        <w:t xml:space="preserve">Photo </w:t>
      </w:r>
      <w:r w:rsidR="00A179F8">
        <w:rPr>
          <w:lang w:val="en-GB"/>
        </w:rPr>
        <w:t>2</w:t>
      </w:r>
      <w:r w:rsidRPr="00294523">
        <w:rPr>
          <w:lang w:val="en-GB"/>
        </w:rPr>
        <w:t>:</w:t>
      </w:r>
    </w:p>
    <w:p w:rsidR="00294523" w:rsidRPr="00294523" w:rsidRDefault="00294523" w:rsidP="00294523">
      <w:pPr>
        <w:spacing w:after="240"/>
        <w:rPr>
          <w:lang w:val="en-GB"/>
        </w:rPr>
      </w:pPr>
      <w:r w:rsidRPr="00294523">
        <w:rPr>
          <w:lang w:val="en-GB"/>
        </w:rPr>
        <w:t>For its growth offensive 2023, Koenig &amp; Bauer is relying on innovative products such as the CI flexo printing press Evo XC which provides the customer with a measurable added value</w:t>
      </w:r>
    </w:p>
    <w:p w:rsidR="00294523" w:rsidRPr="00294523" w:rsidRDefault="00294523" w:rsidP="00294523">
      <w:pPr>
        <w:pStyle w:val="berschrift4"/>
        <w:rPr>
          <w:lang w:val="en-GB"/>
        </w:rPr>
      </w:pPr>
      <w:r w:rsidRPr="00294523">
        <w:rPr>
          <w:lang w:val="en-GB"/>
        </w:rPr>
        <w:lastRenderedPageBreak/>
        <w:t xml:space="preserve">Photo </w:t>
      </w:r>
      <w:r w:rsidR="00A179F8">
        <w:rPr>
          <w:lang w:val="en-GB"/>
        </w:rPr>
        <w:t>3</w:t>
      </w:r>
      <w:r w:rsidRPr="00294523">
        <w:rPr>
          <w:lang w:val="en-GB"/>
        </w:rPr>
        <w:t>:</w:t>
      </w:r>
    </w:p>
    <w:p w:rsidR="00294523" w:rsidRPr="00294523" w:rsidRDefault="00294523" w:rsidP="00294523">
      <w:pPr>
        <w:spacing w:after="240"/>
        <w:rPr>
          <w:lang w:val="en-GB"/>
        </w:rPr>
      </w:pPr>
      <w:r w:rsidRPr="00294523">
        <w:rPr>
          <w:lang w:val="en-GB"/>
        </w:rPr>
        <w:t xml:space="preserve">With the </w:t>
      </w:r>
      <w:r w:rsidR="00C2082F">
        <w:rPr>
          <w:lang w:val="en-GB"/>
        </w:rPr>
        <w:t>future-oriented</w:t>
      </w:r>
      <w:r w:rsidRPr="00294523">
        <w:rPr>
          <w:lang w:val="en-GB"/>
        </w:rPr>
        <w:t xml:space="preserve"> APL-Robotman technology from </w:t>
      </w:r>
      <w:r>
        <w:rPr>
          <w:lang w:val="en-GB"/>
        </w:rPr>
        <w:t>g</w:t>
      </w:r>
      <w:r w:rsidRPr="00294523">
        <w:rPr>
          <w:lang w:val="en-GB"/>
        </w:rPr>
        <w:t>roup subsidiary Koenig &amp; Bauer Coding, labels can be printed and, with a collaborative robot arm, applied to places not previously reachable in an automated process</w:t>
      </w:r>
    </w:p>
    <w:p w:rsidR="002A4561" w:rsidRPr="00C773A7" w:rsidRDefault="002A4561" w:rsidP="002A4561">
      <w:pPr>
        <w:pStyle w:val="FlietextStandard"/>
        <w:spacing w:after="240"/>
        <w:rPr>
          <w:rStyle w:val="Hervorhebung"/>
        </w:rPr>
      </w:pPr>
      <w:r w:rsidRPr="00C773A7">
        <w:rPr>
          <w:rStyle w:val="Hervorhebung"/>
        </w:rPr>
        <w:t>Press contact:</w:t>
      </w:r>
    </w:p>
    <w:p w:rsidR="002A4561" w:rsidRPr="00C773A7" w:rsidRDefault="002A4561" w:rsidP="002A4561">
      <w:pPr>
        <w:pStyle w:val="FlietextStandard"/>
        <w:spacing w:after="240"/>
        <w:rPr>
          <w:rStyle w:val="Hyperlink"/>
          <w:rFonts w:eastAsiaTheme="majorEastAsia"/>
        </w:rPr>
      </w:pPr>
      <w:r w:rsidRPr="00C773A7">
        <w:t>Koenig &amp; Bauer AG</w:t>
      </w:r>
      <w:r w:rsidRPr="00C773A7">
        <w:br/>
        <w:t>Investor Relations</w:t>
      </w:r>
      <w:r w:rsidRPr="00C773A7">
        <w:br/>
        <w:t xml:space="preserve">Dr Bernd Heusinger </w:t>
      </w:r>
      <w:r w:rsidRPr="00C773A7">
        <w:br/>
        <w:t>T +49 931 909-4835</w:t>
      </w:r>
      <w:r w:rsidRPr="00C773A7">
        <w:br/>
        <w:t xml:space="preserve">M </w:t>
      </w:r>
      <w:hyperlink r:id="rId8" w:history="1">
        <w:r w:rsidRPr="00C773A7">
          <w:rPr>
            <w:rStyle w:val="Hyperlink"/>
            <w:rFonts w:eastAsiaTheme="majorEastAsia"/>
          </w:rPr>
          <w:t>bernd.heusinger@koenig-bauer.com</w:t>
        </w:r>
      </w:hyperlink>
    </w:p>
    <w:p w:rsidR="002A4561" w:rsidRPr="00C773A7" w:rsidRDefault="002A4561" w:rsidP="002A4561">
      <w:pPr>
        <w:pStyle w:val="FlietextStandard"/>
        <w:spacing w:after="240"/>
      </w:pPr>
    </w:p>
    <w:p w:rsidR="002A4561" w:rsidRPr="00294523" w:rsidRDefault="002A4561" w:rsidP="002A4561">
      <w:pPr>
        <w:pStyle w:val="FlietextStandard"/>
        <w:spacing w:after="240"/>
        <w:rPr>
          <w:lang w:val="en-GB"/>
        </w:rPr>
      </w:pPr>
      <w:r w:rsidRPr="00294523">
        <w:rPr>
          <w:rStyle w:val="Hervorhebung"/>
          <w:lang w:val="en-GB"/>
        </w:rPr>
        <w:t>About Koenig &amp; Bauer</w:t>
      </w:r>
      <w:r w:rsidRPr="00294523">
        <w:rPr>
          <w:rStyle w:val="Hervorhebung"/>
          <w:lang w:val="en-GB"/>
        </w:rPr>
        <w:br/>
      </w:r>
      <w:r w:rsidRPr="00294523">
        <w:rPr>
          <w:lang w:val="en-GB"/>
        </w:rPr>
        <w:t>The Koenig &amp; Bauer group is a customer-centric partner to the international printing industry with annual revenue of over €1.2bn and 5,800 employees. The group is the global market and technology leader in security printing and in growing packaging printing markets. Throughout its 201-year history, it has been driven by innovation and technological progress. Systematically oriented to meeting customer requirements, its high-tech printing presses and systems permit highly efficient printing, finishing and postpress processing. Its services cover a wide range of customer-oriented offering</w:t>
      </w:r>
      <w:r w:rsidR="00CC01D5">
        <w:rPr>
          <w:lang w:val="en-GB"/>
        </w:rPr>
        <w:t>s including networked printing.</w:t>
      </w:r>
    </w:p>
    <w:p w:rsidR="002A4561" w:rsidRPr="00294523" w:rsidRDefault="002A4561" w:rsidP="002A4561">
      <w:pPr>
        <w:pStyle w:val="FlietextStandard"/>
        <w:spacing w:after="240"/>
        <w:rPr>
          <w:rStyle w:val="SchwacheHervorhebung"/>
          <w:lang w:val="en-GB"/>
        </w:rPr>
      </w:pPr>
      <w:r w:rsidRPr="00294523">
        <w:rPr>
          <w:rStyle w:val="SchwacheHervorhebung"/>
          <w:lang w:val="en-GB"/>
        </w:rPr>
        <w:t xml:space="preserve">For more information, visit </w:t>
      </w:r>
      <w:hyperlink r:id="rId9" w:history="1">
        <w:r w:rsidRPr="00294523">
          <w:rPr>
            <w:rStyle w:val="SchwacheHervorhebung"/>
            <w:lang w:val="en-GB"/>
          </w:rPr>
          <w:t>www.koenig-bauer.com</w:t>
        </w:r>
      </w:hyperlink>
    </w:p>
    <w:p w:rsidR="002A4561" w:rsidRPr="00294523" w:rsidRDefault="002A4561" w:rsidP="002A4561">
      <w:pPr>
        <w:pStyle w:val="FlietextStandard"/>
        <w:spacing w:after="240"/>
        <w:rPr>
          <w:rFonts w:eastAsiaTheme="minorEastAsia"/>
          <w:lang w:val="en-GB"/>
        </w:rPr>
      </w:pPr>
      <w:r w:rsidRPr="00294523">
        <w:rPr>
          <w:rFonts w:eastAsiaTheme="minorEastAsia"/>
          <w:lang w:val="en-GB"/>
        </w:rPr>
        <w:t>Disclaimer:</w:t>
      </w:r>
      <w:r w:rsidRPr="00294523">
        <w:rPr>
          <w:rFonts w:eastAsiaTheme="minorEastAsia"/>
          <w:lang w:val="en-GB"/>
        </w:rPr>
        <w:br/>
        <w:t>The projections contained in this press release are founded on data available at the time of issue. While management believes them to be accurate, the impact of external factors beyond its control, such as changes in the economy, exchange rates and in our industry, may give rise to a different outcome from that projected. The outlook contains no meaningful portfolio effects and influences relating to legal and official matters. It also depends on ongoing earnings growth and the absence of disruptive temporary market changes. Koenig &amp; Bauer therefore accepts no liability for transactions based on these projections.</w:t>
      </w:r>
    </w:p>
    <w:p w:rsidR="00A44634" w:rsidRPr="00294523" w:rsidRDefault="00A44634" w:rsidP="008B6066">
      <w:pPr>
        <w:spacing w:after="240"/>
        <w:ind w:right="139"/>
        <w:rPr>
          <w:lang w:val="en-GB"/>
        </w:rPr>
      </w:pPr>
      <w:r w:rsidRPr="00294523">
        <w:rPr>
          <w:lang w:val="en-GB"/>
        </w:rPr>
        <w:br w:type="page"/>
      </w:r>
    </w:p>
    <w:tbl>
      <w:tblPr>
        <w:tblStyle w:val="KoenigundBauerTabelle"/>
        <w:tblW w:w="9131" w:type="dxa"/>
        <w:tblLook w:val="04A0" w:firstRow="1" w:lastRow="0" w:firstColumn="1" w:lastColumn="0" w:noHBand="0" w:noVBand="1"/>
      </w:tblPr>
      <w:tblGrid>
        <w:gridCol w:w="3518"/>
        <w:gridCol w:w="1871"/>
        <w:gridCol w:w="1871"/>
        <w:gridCol w:w="1871"/>
      </w:tblGrid>
      <w:tr w:rsidR="00A44634" w:rsidRPr="00294523" w:rsidTr="00B51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2A4561" w:rsidP="00D05BF0">
            <w:pPr>
              <w:spacing w:after="240"/>
              <w:rPr>
                <w:lang w:val="en-GB"/>
              </w:rPr>
            </w:pPr>
            <w:r w:rsidRPr="00294523">
              <w:rPr>
                <w:lang w:val="en-GB"/>
              </w:rPr>
              <w:lastRenderedPageBreak/>
              <w:t>Koenig &amp; Bauer group</w:t>
            </w:r>
          </w:p>
        </w:tc>
        <w:tc>
          <w:tcPr>
            <w:tcW w:w="1871" w:type="dxa"/>
          </w:tcPr>
          <w:p w:rsidR="00A44634" w:rsidRPr="00294523" w:rsidRDefault="00A44634" w:rsidP="002A4561">
            <w:pPr>
              <w:spacing w:after="240"/>
              <w:cnfStyle w:val="100000000000" w:firstRow="1" w:lastRow="0" w:firstColumn="0" w:lastColumn="0" w:oddVBand="0" w:evenVBand="0" w:oddHBand="0" w:evenHBand="0" w:firstRowFirstColumn="0" w:firstRowLastColumn="0" w:lastRowFirstColumn="0" w:lastRowLastColumn="0"/>
              <w:rPr>
                <w:lang w:val="en-GB"/>
              </w:rPr>
            </w:pPr>
            <w:r w:rsidRPr="00294523">
              <w:rPr>
                <w:lang w:val="en-GB"/>
              </w:rPr>
              <w:t>3</w:t>
            </w:r>
            <w:r w:rsidR="00054517" w:rsidRPr="00294523">
              <w:rPr>
                <w:lang w:val="en-GB"/>
              </w:rPr>
              <w:t>0</w:t>
            </w:r>
            <w:r w:rsidRPr="00294523">
              <w:rPr>
                <w:lang w:val="en-GB"/>
              </w:rPr>
              <w:t>.</w:t>
            </w:r>
            <w:r w:rsidR="00FB2412" w:rsidRPr="00294523">
              <w:rPr>
                <w:lang w:val="en-GB"/>
              </w:rPr>
              <w:t>0</w:t>
            </w:r>
            <w:r w:rsidR="00865B27" w:rsidRPr="00294523">
              <w:rPr>
                <w:lang w:val="en-GB"/>
              </w:rPr>
              <w:t>9</w:t>
            </w:r>
            <w:r w:rsidRPr="00294523">
              <w:rPr>
                <w:lang w:val="en-GB"/>
              </w:rPr>
              <w:t>.201</w:t>
            </w:r>
            <w:r w:rsidR="00FB2412" w:rsidRPr="00294523">
              <w:rPr>
                <w:lang w:val="en-GB"/>
              </w:rPr>
              <w:t>8</w:t>
            </w:r>
            <w:r w:rsidRPr="00294523">
              <w:rPr>
                <w:lang w:val="en-GB"/>
              </w:rPr>
              <w:br/>
              <w:t xml:space="preserve">in </w:t>
            </w:r>
            <w:r w:rsidR="002A4561" w:rsidRPr="00294523">
              <w:rPr>
                <w:lang w:val="en-GB"/>
              </w:rPr>
              <w:t>€m</w:t>
            </w:r>
          </w:p>
        </w:tc>
        <w:tc>
          <w:tcPr>
            <w:tcW w:w="1871" w:type="dxa"/>
          </w:tcPr>
          <w:p w:rsidR="00A44634" w:rsidRPr="00294523" w:rsidRDefault="00A44634" w:rsidP="002A4561">
            <w:pPr>
              <w:spacing w:after="240"/>
              <w:cnfStyle w:val="100000000000" w:firstRow="1" w:lastRow="0" w:firstColumn="0" w:lastColumn="0" w:oddVBand="0" w:evenVBand="0" w:oddHBand="0" w:evenHBand="0" w:firstRowFirstColumn="0" w:firstRowLastColumn="0" w:lastRowFirstColumn="0" w:lastRowLastColumn="0"/>
              <w:rPr>
                <w:lang w:val="en-GB"/>
              </w:rPr>
            </w:pPr>
            <w:r w:rsidRPr="00294523">
              <w:rPr>
                <w:lang w:val="en-GB"/>
              </w:rPr>
              <w:t>3</w:t>
            </w:r>
            <w:r w:rsidR="00054517" w:rsidRPr="00294523">
              <w:rPr>
                <w:lang w:val="en-GB"/>
              </w:rPr>
              <w:t>0</w:t>
            </w:r>
            <w:r w:rsidRPr="00294523">
              <w:rPr>
                <w:lang w:val="en-GB"/>
              </w:rPr>
              <w:t>.</w:t>
            </w:r>
            <w:r w:rsidR="00FB2412" w:rsidRPr="00294523">
              <w:rPr>
                <w:lang w:val="en-GB"/>
              </w:rPr>
              <w:t>0</w:t>
            </w:r>
            <w:r w:rsidR="00865B27" w:rsidRPr="00294523">
              <w:rPr>
                <w:lang w:val="en-GB"/>
              </w:rPr>
              <w:t>9</w:t>
            </w:r>
            <w:r w:rsidRPr="00294523">
              <w:rPr>
                <w:lang w:val="en-GB"/>
              </w:rPr>
              <w:t>.201</w:t>
            </w:r>
            <w:r w:rsidR="00FB2412" w:rsidRPr="00294523">
              <w:rPr>
                <w:lang w:val="en-GB"/>
              </w:rPr>
              <w:t>9</w:t>
            </w:r>
            <w:r w:rsidRPr="00294523">
              <w:rPr>
                <w:lang w:val="en-GB"/>
              </w:rPr>
              <w:br/>
              <w:t xml:space="preserve">in </w:t>
            </w:r>
            <w:r w:rsidR="002A4561" w:rsidRPr="00294523">
              <w:rPr>
                <w:lang w:val="en-GB"/>
              </w:rPr>
              <w:t>€m</w:t>
            </w:r>
          </w:p>
        </w:tc>
        <w:tc>
          <w:tcPr>
            <w:tcW w:w="1871" w:type="dxa"/>
          </w:tcPr>
          <w:p w:rsidR="00A44634" w:rsidRPr="00294523" w:rsidRDefault="002A4561" w:rsidP="00A44634">
            <w:pPr>
              <w:spacing w:after="240"/>
              <w:cnfStyle w:val="100000000000" w:firstRow="1" w:lastRow="0" w:firstColumn="0" w:lastColumn="0" w:oddVBand="0" w:evenVBand="0" w:oddHBand="0" w:evenHBand="0" w:firstRowFirstColumn="0" w:firstRowLastColumn="0" w:lastRowFirstColumn="0" w:lastRowLastColumn="0"/>
              <w:rPr>
                <w:lang w:val="en-GB"/>
              </w:rPr>
            </w:pPr>
            <w:r w:rsidRPr="00294523">
              <w:rPr>
                <w:lang w:val="en-GB"/>
              </w:rPr>
              <w:t>Change</w:t>
            </w:r>
          </w:p>
        </w:tc>
      </w:tr>
      <w:tr w:rsidR="00A44634"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611090" w:rsidP="00611090">
            <w:pPr>
              <w:spacing w:after="240"/>
              <w:rPr>
                <w:lang w:val="en-GB"/>
              </w:rPr>
            </w:pPr>
            <w:r w:rsidRPr="00294523">
              <w:rPr>
                <w:lang w:val="en-GB"/>
              </w:rPr>
              <w:t>Revenue</w:t>
            </w:r>
            <w:r w:rsidR="00A44634" w:rsidRPr="00294523">
              <w:rPr>
                <w:lang w:val="en-GB"/>
              </w:rPr>
              <w:br/>
            </w:r>
            <w:r w:rsidR="00A44634" w:rsidRPr="00294523">
              <w:rPr>
                <w:rStyle w:val="Fett"/>
                <w:lang w:val="en-GB"/>
              </w:rPr>
              <w:t>Sheetfed</w:t>
            </w:r>
            <w:r w:rsidR="00A44634" w:rsidRPr="00294523">
              <w:rPr>
                <w:rStyle w:val="Fett"/>
                <w:lang w:val="en-GB"/>
              </w:rPr>
              <w:br/>
              <w:t>Digital &amp; Web</w:t>
            </w:r>
            <w:r w:rsidR="00A44634" w:rsidRPr="00294523">
              <w:rPr>
                <w:lang w:val="en-GB"/>
              </w:rPr>
              <w:br/>
            </w:r>
            <w:r w:rsidR="00A44634" w:rsidRPr="00294523">
              <w:rPr>
                <w:b w:val="0"/>
                <w:lang w:val="en-GB"/>
              </w:rPr>
              <w:t>Special</w:t>
            </w:r>
            <w:r w:rsidR="00A44634" w:rsidRPr="00294523">
              <w:rPr>
                <w:b w:val="0"/>
                <w:lang w:val="en-GB"/>
              </w:rPr>
              <w:br/>
            </w:r>
            <w:r w:rsidRPr="00294523">
              <w:rPr>
                <w:b w:val="0"/>
                <w:lang w:val="en-GB"/>
              </w:rPr>
              <w:t>Reconciliation</w:t>
            </w:r>
          </w:p>
        </w:tc>
        <w:tc>
          <w:tcPr>
            <w:tcW w:w="1871" w:type="dxa"/>
          </w:tcPr>
          <w:p w:rsidR="00A44634" w:rsidRPr="00294523" w:rsidRDefault="00865B27" w:rsidP="00611090">
            <w:pPr>
              <w:spacing w:after="240"/>
              <w:jc w:val="right"/>
              <w:cnfStyle w:val="000000000000" w:firstRow="0" w:lastRow="0" w:firstColumn="0" w:lastColumn="0" w:oddVBand="0" w:evenVBand="0" w:oddHBand="0" w:evenHBand="0" w:firstRowFirstColumn="0" w:firstRowLastColumn="0" w:lastRowFirstColumn="0" w:lastRowLastColumn="0"/>
              <w:rPr>
                <w:rStyle w:val="Fett"/>
                <w:b w:val="0"/>
                <w:lang w:val="en-GB"/>
              </w:rPr>
            </w:pPr>
            <w:r w:rsidRPr="00294523">
              <w:rPr>
                <w:rStyle w:val="Fett"/>
                <w:lang w:val="en-GB"/>
              </w:rPr>
              <w:t>788</w:t>
            </w:r>
            <w:r w:rsidR="00611090" w:rsidRPr="00294523">
              <w:rPr>
                <w:rStyle w:val="Fett"/>
                <w:lang w:val="en-GB"/>
              </w:rPr>
              <w:t>.</w:t>
            </w:r>
            <w:r w:rsidRPr="00294523">
              <w:rPr>
                <w:rStyle w:val="Fett"/>
                <w:lang w:val="en-GB"/>
              </w:rPr>
              <w:t>8</w:t>
            </w:r>
            <w:r w:rsidR="006B2D44" w:rsidRPr="00294523">
              <w:rPr>
                <w:rStyle w:val="Fett"/>
                <w:lang w:val="en-GB"/>
              </w:rPr>
              <w:br/>
            </w:r>
            <w:r w:rsidRPr="00294523">
              <w:rPr>
                <w:rStyle w:val="Fett"/>
                <w:b w:val="0"/>
                <w:lang w:val="en-GB"/>
              </w:rPr>
              <w:t>409</w:t>
            </w:r>
            <w:r w:rsidR="00611090" w:rsidRPr="00294523">
              <w:rPr>
                <w:rStyle w:val="Fett"/>
                <w:b w:val="0"/>
                <w:lang w:val="en-GB"/>
              </w:rPr>
              <w:t>.</w:t>
            </w:r>
            <w:r w:rsidRPr="00294523">
              <w:rPr>
                <w:rStyle w:val="Fett"/>
                <w:b w:val="0"/>
                <w:lang w:val="en-GB"/>
              </w:rPr>
              <w:t>4</w:t>
            </w:r>
            <w:r w:rsidR="006B2D44" w:rsidRPr="00294523">
              <w:rPr>
                <w:rStyle w:val="Fett"/>
                <w:b w:val="0"/>
                <w:lang w:val="en-GB"/>
              </w:rPr>
              <w:br/>
            </w:r>
            <w:r w:rsidRPr="00294523">
              <w:rPr>
                <w:rStyle w:val="Fett"/>
                <w:b w:val="0"/>
                <w:lang w:val="en-GB"/>
              </w:rPr>
              <w:t>102</w:t>
            </w:r>
            <w:r w:rsidR="00611090" w:rsidRPr="00294523">
              <w:rPr>
                <w:rStyle w:val="Fett"/>
                <w:b w:val="0"/>
                <w:lang w:val="en-GB"/>
              </w:rPr>
              <w:t>.</w:t>
            </w:r>
            <w:r w:rsidRPr="00294523">
              <w:rPr>
                <w:rStyle w:val="Fett"/>
                <w:b w:val="0"/>
                <w:lang w:val="en-GB"/>
              </w:rPr>
              <w:t>8</w:t>
            </w:r>
            <w:r w:rsidR="006B2D44" w:rsidRPr="00294523">
              <w:rPr>
                <w:rStyle w:val="Fett"/>
                <w:b w:val="0"/>
                <w:lang w:val="en-GB"/>
              </w:rPr>
              <w:br/>
            </w:r>
            <w:r w:rsidRPr="00294523">
              <w:rPr>
                <w:rStyle w:val="Fett"/>
                <w:b w:val="0"/>
                <w:lang w:val="en-GB"/>
              </w:rPr>
              <w:t>299</w:t>
            </w:r>
            <w:r w:rsidR="00611090" w:rsidRPr="00294523">
              <w:rPr>
                <w:rStyle w:val="Fett"/>
                <w:b w:val="0"/>
                <w:lang w:val="en-GB"/>
              </w:rPr>
              <w:t>.</w:t>
            </w:r>
            <w:r w:rsidRPr="00294523">
              <w:rPr>
                <w:rStyle w:val="Fett"/>
                <w:b w:val="0"/>
                <w:lang w:val="en-GB"/>
              </w:rPr>
              <w:t>0</w:t>
            </w:r>
            <w:r w:rsidR="006B2D44" w:rsidRPr="00294523">
              <w:rPr>
                <w:rStyle w:val="Fett"/>
                <w:b w:val="0"/>
                <w:lang w:val="en-GB"/>
              </w:rPr>
              <w:br/>
              <w:t>-</w:t>
            </w:r>
            <w:r w:rsidRPr="00294523">
              <w:rPr>
                <w:rStyle w:val="Fett"/>
                <w:b w:val="0"/>
                <w:lang w:val="en-GB"/>
              </w:rPr>
              <w:t>22</w:t>
            </w:r>
            <w:r w:rsidR="00611090" w:rsidRPr="00294523">
              <w:rPr>
                <w:rStyle w:val="Fett"/>
                <w:b w:val="0"/>
                <w:lang w:val="en-GB"/>
              </w:rPr>
              <w:t>.</w:t>
            </w:r>
            <w:r w:rsidRPr="00294523">
              <w:rPr>
                <w:rStyle w:val="Fett"/>
                <w:b w:val="0"/>
                <w:lang w:val="en-GB"/>
              </w:rPr>
              <w:t>4</w:t>
            </w:r>
          </w:p>
        </w:tc>
        <w:tc>
          <w:tcPr>
            <w:tcW w:w="1871" w:type="dxa"/>
          </w:tcPr>
          <w:p w:rsidR="00A44634" w:rsidRPr="00294523" w:rsidRDefault="00865B27" w:rsidP="00611090">
            <w:pPr>
              <w:spacing w:after="240"/>
              <w:jc w:val="right"/>
              <w:cnfStyle w:val="000000000000" w:firstRow="0" w:lastRow="0" w:firstColumn="0" w:lastColumn="0" w:oddVBand="0" w:evenVBand="0" w:oddHBand="0" w:evenHBand="0" w:firstRowFirstColumn="0" w:firstRowLastColumn="0" w:lastRowFirstColumn="0" w:lastRowLastColumn="0"/>
              <w:rPr>
                <w:lang w:val="en-GB"/>
              </w:rPr>
            </w:pPr>
            <w:r w:rsidRPr="00294523">
              <w:rPr>
                <w:b/>
                <w:lang w:val="en-GB"/>
              </w:rPr>
              <w:t>798</w:t>
            </w:r>
            <w:r w:rsidR="00611090" w:rsidRPr="00294523">
              <w:rPr>
                <w:b/>
                <w:lang w:val="en-GB"/>
              </w:rPr>
              <w:t>.</w:t>
            </w:r>
            <w:r w:rsidRPr="00294523">
              <w:rPr>
                <w:b/>
                <w:lang w:val="en-GB"/>
              </w:rPr>
              <w:t>2</w:t>
            </w:r>
            <w:r w:rsidR="006B2D44" w:rsidRPr="00294523">
              <w:rPr>
                <w:lang w:val="en-GB"/>
              </w:rPr>
              <w:br/>
            </w:r>
            <w:r w:rsidRPr="00294523">
              <w:rPr>
                <w:lang w:val="en-GB"/>
              </w:rPr>
              <w:t>407</w:t>
            </w:r>
            <w:r w:rsidR="00611090" w:rsidRPr="00294523">
              <w:rPr>
                <w:lang w:val="en-GB"/>
              </w:rPr>
              <w:t>.</w:t>
            </w:r>
            <w:r w:rsidRPr="00294523">
              <w:rPr>
                <w:lang w:val="en-GB"/>
              </w:rPr>
              <w:t>4</w:t>
            </w:r>
            <w:r w:rsidR="006B2D44" w:rsidRPr="00294523">
              <w:rPr>
                <w:lang w:val="en-GB"/>
              </w:rPr>
              <w:br/>
            </w:r>
            <w:r w:rsidRPr="00294523">
              <w:rPr>
                <w:lang w:val="en-GB"/>
              </w:rPr>
              <w:t>105</w:t>
            </w:r>
            <w:r w:rsidR="00611090" w:rsidRPr="00294523">
              <w:rPr>
                <w:lang w:val="en-GB"/>
              </w:rPr>
              <w:t>.</w:t>
            </w:r>
            <w:r w:rsidRPr="00294523">
              <w:rPr>
                <w:lang w:val="en-GB"/>
              </w:rPr>
              <w:t>4</w:t>
            </w:r>
            <w:r w:rsidR="006B2D44" w:rsidRPr="00294523">
              <w:rPr>
                <w:lang w:val="en-GB"/>
              </w:rPr>
              <w:br/>
            </w:r>
            <w:r w:rsidRPr="00294523">
              <w:rPr>
                <w:lang w:val="en-GB"/>
              </w:rPr>
              <w:t>310</w:t>
            </w:r>
            <w:r w:rsidR="00611090" w:rsidRPr="00294523">
              <w:rPr>
                <w:lang w:val="en-GB"/>
              </w:rPr>
              <w:t>.</w:t>
            </w:r>
            <w:r w:rsidRPr="00294523">
              <w:rPr>
                <w:lang w:val="en-GB"/>
              </w:rPr>
              <w:t>7</w:t>
            </w:r>
            <w:r w:rsidR="006B2D44" w:rsidRPr="00294523">
              <w:rPr>
                <w:lang w:val="en-GB"/>
              </w:rPr>
              <w:br/>
              <w:t>-</w:t>
            </w:r>
            <w:r w:rsidRPr="00294523">
              <w:rPr>
                <w:lang w:val="en-GB"/>
              </w:rPr>
              <w:t>25</w:t>
            </w:r>
            <w:r w:rsidR="00611090" w:rsidRPr="00294523">
              <w:rPr>
                <w:lang w:val="en-GB"/>
              </w:rPr>
              <w:t>.</w:t>
            </w:r>
            <w:r w:rsidRPr="00294523">
              <w:rPr>
                <w:lang w:val="en-GB"/>
              </w:rPr>
              <w:t>3</w:t>
            </w:r>
          </w:p>
        </w:tc>
        <w:tc>
          <w:tcPr>
            <w:tcW w:w="1871" w:type="dxa"/>
          </w:tcPr>
          <w:p w:rsidR="00A44634" w:rsidRPr="00294523" w:rsidRDefault="00865B27" w:rsidP="00611090">
            <w:pPr>
              <w:spacing w:after="240"/>
              <w:jc w:val="right"/>
              <w:cnfStyle w:val="000000000000" w:firstRow="0" w:lastRow="0" w:firstColumn="0" w:lastColumn="0" w:oddVBand="0" w:evenVBand="0" w:oddHBand="0" w:evenHBand="0" w:firstRowFirstColumn="0" w:firstRowLastColumn="0" w:lastRowFirstColumn="0" w:lastRowLastColumn="0"/>
              <w:rPr>
                <w:lang w:val="en-GB"/>
              </w:rPr>
            </w:pPr>
            <w:r w:rsidRPr="00294523">
              <w:rPr>
                <w:b/>
                <w:lang w:val="en-GB"/>
              </w:rPr>
              <w:t>+</w:t>
            </w:r>
            <w:r w:rsidR="006B2D44" w:rsidRPr="00294523">
              <w:rPr>
                <w:b/>
                <w:lang w:val="en-GB"/>
              </w:rPr>
              <w:t xml:space="preserve"> </w:t>
            </w:r>
            <w:r w:rsidR="00324066" w:rsidRPr="00294523">
              <w:rPr>
                <w:b/>
                <w:lang w:val="en-GB"/>
              </w:rPr>
              <w:t>1</w:t>
            </w:r>
            <w:r w:rsidR="00611090" w:rsidRPr="00294523">
              <w:rPr>
                <w:b/>
                <w:lang w:val="en-GB"/>
              </w:rPr>
              <w:t>.</w:t>
            </w:r>
            <w:r w:rsidRPr="00294523">
              <w:rPr>
                <w:b/>
                <w:lang w:val="en-GB"/>
              </w:rPr>
              <w:t>2</w:t>
            </w:r>
            <w:r w:rsidR="006B2D44" w:rsidRPr="00294523">
              <w:rPr>
                <w:b/>
                <w:lang w:val="en-GB"/>
              </w:rPr>
              <w:t>%</w:t>
            </w:r>
            <w:r w:rsidR="006B2D44" w:rsidRPr="00294523">
              <w:rPr>
                <w:lang w:val="en-GB"/>
              </w:rPr>
              <w:br/>
            </w:r>
            <w:r w:rsidR="00E855BB" w:rsidRPr="00294523">
              <w:rPr>
                <w:lang w:val="en-GB"/>
              </w:rPr>
              <w:t>-</w:t>
            </w:r>
            <w:r w:rsidR="006B2D44" w:rsidRPr="00294523">
              <w:rPr>
                <w:lang w:val="en-GB"/>
              </w:rPr>
              <w:t xml:space="preserve"> </w:t>
            </w:r>
            <w:r w:rsidRPr="00294523">
              <w:rPr>
                <w:lang w:val="en-GB"/>
              </w:rPr>
              <w:t>0</w:t>
            </w:r>
            <w:r w:rsidR="00611090" w:rsidRPr="00294523">
              <w:rPr>
                <w:lang w:val="en-GB"/>
              </w:rPr>
              <w:t>.</w:t>
            </w:r>
            <w:r w:rsidRPr="00294523">
              <w:rPr>
                <w:lang w:val="en-GB"/>
              </w:rPr>
              <w:t>5</w:t>
            </w:r>
            <w:r w:rsidR="006B2D44" w:rsidRPr="00294523">
              <w:rPr>
                <w:lang w:val="en-GB"/>
              </w:rPr>
              <w:t>%</w:t>
            </w:r>
            <w:r w:rsidR="006B2D44" w:rsidRPr="00294523">
              <w:rPr>
                <w:lang w:val="en-GB"/>
              </w:rPr>
              <w:br/>
            </w:r>
            <w:r w:rsidR="00E855BB" w:rsidRPr="00294523">
              <w:rPr>
                <w:lang w:val="en-GB"/>
              </w:rPr>
              <w:t>+</w:t>
            </w:r>
            <w:r w:rsidR="006B2D44" w:rsidRPr="00294523">
              <w:rPr>
                <w:lang w:val="en-GB"/>
              </w:rPr>
              <w:t xml:space="preserve"> </w:t>
            </w:r>
            <w:r w:rsidRPr="00294523">
              <w:rPr>
                <w:lang w:val="en-GB"/>
              </w:rPr>
              <w:t>2</w:t>
            </w:r>
            <w:r w:rsidR="00611090" w:rsidRPr="00294523">
              <w:rPr>
                <w:lang w:val="en-GB"/>
              </w:rPr>
              <w:t>.</w:t>
            </w:r>
            <w:r w:rsidRPr="00294523">
              <w:rPr>
                <w:lang w:val="en-GB"/>
              </w:rPr>
              <w:t>5</w:t>
            </w:r>
            <w:r w:rsidR="006B2D44" w:rsidRPr="00294523">
              <w:rPr>
                <w:lang w:val="en-GB"/>
              </w:rPr>
              <w:t>%</w:t>
            </w:r>
            <w:r w:rsidR="006B2D44" w:rsidRPr="00294523">
              <w:rPr>
                <w:lang w:val="en-GB"/>
              </w:rPr>
              <w:br/>
              <w:t xml:space="preserve">+ </w:t>
            </w:r>
            <w:r w:rsidR="00E855BB" w:rsidRPr="00294523">
              <w:rPr>
                <w:lang w:val="en-GB"/>
              </w:rPr>
              <w:t>3</w:t>
            </w:r>
            <w:r w:rsidR="00611090" w:rsidRPr="00294523">
              <w:rPr>
                <w:lang w:val="en-GB"/>
              </w:rPr>
              <w:t>.</w:t>
            </w:r>
            <w:r w:rsidRPr="00294523">
              <w:rPr>
                <w:lang w:val="en-GB"/>
              </w:rPr>
              <w:t>9</w:t>
            </w:r>
            <w:r w:rsidR="006B2D44" w:rsidRPr="00294523">
              <w:rPr>
                <w:lang w:val="en-GB"/>
              </w:rPr>
              <w:t>%</w:t>
            </w:r>
          </w:p>
        </w:tc>
      </w:tr>
      <w:tr w:rsidR="00A44634"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611090" w:rsidP="00611090">
            <w:pPr>
              <w:spacing w:after="240"/>
              <w:rPr>
                <w:lang w:val="en-GB"/>
              </w:rPr>
            </w:pPr>
            <w:r w:rsidRPr="00294523">
              <w:rPr>
                <w:lang w:val="en-GB"/>
              </w:rPr>
              <w:t>Order intake</w:t>
            </w:r>
            <w:r w:rsidR="00A44634" w:rsidRPr="00294523">
              <w:rPr>
                <w:lang w:val="en-GB"/>
              </w:rPr>
              <w:br/>
            </w:r>
            <w:r w:rsidR="00A44634" w:rsidRPr="00294523">
              <w:rPr>
                <w:rStyle w:val="Fett"/>
                <w:lang w:val="en-GB"/>
              </w:rPr>
              <w:t>Sheetfed</w:t>
            </w:r>
            <w:r w:rsidR="00A44634" w:rsidRPr="00294523">
              <w:rPr>
                <w:rStyle w:val="Fett"/>
                <w:lang w:val="en-GB"/>
              </w:rPr>
              <w:br/>
              <w:t>Digital &amp; Web</w:t>
            </w:r>
            <w:r w:rsidR="00A44634" w:rsidRPr="00294523">
              <w:rPr>
                <w:lang w:val="en-GB"/>
              </w:rPr>
              <w:br/>
            </w:r>
            <w:r w:rsidR="00A44634" w:rsidRPr="00294523">
              <w:rPr>
                <w:b w:val="0"/>
                <w:lang w:val="en-GB"/>
              </w:rPr>
              <w:t>Special</w:t>
            </w:r>
            <w:r w:rsidR="00A44634" w:rsidRPr="00294523">
              <w:rPr>
                <w:b w:val="0"/>
                <w:lang w:val="en-GB"/>
              </w:rPr>
              <w:br/>
            </w:r>
            <w:r w:rsidRPr="00294523">
              <w:rPr>
                <w:b w:val="0"/>
                <w:lang w:val="en-GB"/>
              </w:rPr>
              <w:t>Reconciliation</w:t>
            </w:r>
          </w:p>
        </w:tc>
        <w:tc>
          <w:tcPr>
            <w:tcW w:w="1871" w:type="dxa"/>
          </w:tcPr>
          <w:p w:rsidR="00A44634" w:rsidRPr="00294523" w:rsidRDefault="00967DC8" w:rsidP="00611090">
            <w:pPr>
              <w:spacing w:after="240"/>
              <w:jc w:val="right"/>
              <w:cnfStyle w:val="000000000000" w:firstRow="0" w:lastRow="0" w:firstColumn="0" w:lastColumn="0" w:oddVBand="0" w:evenVBand="0" w:oddHBand="0" w:evenHBand="0" w:firstRowFirstColumn="0" w:firstRowLastColumn="0" w:lastRowFirstColumn="0" w:lastRowLastColumn="0"/>
              <w:rPr>
                <w:lang w:val="en-GB"/>
              </w:rPr>
            </w:pPr>
            <w:r w:rsidRPr="00294523">
              <w:rPr>
                <w:b/>
                <w:lang w:val="en-GB"/>
              </w:rPr>
              <w:t>943</w:t>
            </w:r>
            <w:r w:rsidR="00611090" w:rsidRPr="00294523">
              <w:rPr>
                <w:b/>
                <w:lang w:val="en-GB"/>
              </w:rPr>
              <w:t>.</w:t>
            </w:r>
            <w:r w:rsidRPr="00294523">
              <w:rPr>
                <w:b/>
                <w:lang w:val="en-GB"/>
              </w:rPr>
              <w:t>2</w:t>
            </w:r>
            <w:r w:rsidR="006B2D44" w:rsidRPr="00294523">
              <w:rPr>
                <w:lang w:val="en-GB"/>
              </w:rPr>
              <w:br/>
            </w:r>
            <w:r w:rsidRPr="00294523">
              <w:rPr>
                <w:lang w:val="en-GB"/>
              </w:rPr>
              <w:t>431</w:t>
            </w:r>
            <w:r w:rsidR="00611090" w:rsidRPr="00294523">
              <w:rPr>
                <w:lang w:val="en-GB"/>
              </w:rPr>
              <w:t>.</w:t>
            </w:r>
            <w:r w:rsidRPr="00294523">
              <w:rPr>
                <w:lang w:val="en-GB"/>
              </w:rPr>
              <w:t>3</w:t>
            </w:r>
            <w:r w:rsidR="006B2D44" w:rsidRPr="00294523">
              <w:rPr>
                <w:lang w:val="en-GB"/>
              </w:rPr>
              <w:br/>
            </w:r>
            <w:r w:rsidRPr="00294523">
              <w:rPr>
                <w:lang w:val="en-GB"/>
              </w:rPr>
              <w:t>112</w:t>
            </w:r>
            <w:r w:rsidR="00611090" w:rsidRPr="00294523">
              <w:rPr>
                <w:lang w:val="en-GB"/>
              </w:rPr>
              <w:t>.</w:t>
            </w:r>
            <w:r w:rsidRPr="00294523">
              <w:rPr>
                <w:lang w:val="en-GB"/>
              </w:rPr>
              <w:t>4</w:t>
            </w:r>
            <w:r w:rsidR="006B2D44" w:rsidRPr="00294523">
              <w:rPr>
                <w:lang w:val="en-GB"/>
              </w:rPr>
              <w:br/>
            </w:r>
            <w:r w:rsidRPr="00294523">
              <w:rPr>
                <w:lang w:val="en-GB"/>
              </w:rPr>
              <w:t>428</w:t>
            </w:r>
            <w:r w:rsidR="00611090" w:rsidRPr="00294523">
              <w:rPr>
                <w:lang w:val="en-GB"/>
              </w:rPr>
              <w:t>.</w:t>
            </w:r>
            <w:r w:rsidRPr="00294523">
              <w:rPr>
                <w:lang w:val="en-GB"/>
              </w:rPr>
              <w:t>3</w:t>
            </w:r>
            <w:r w:rsidR="006B2D44" w:rsidRPr="00294523">
              <w:rPr>
                <w:lang w:val="en-GB"/>
              </w:rPr>
              <w:br/>
              <w:t>-</w:t>
            </w:r>
            <w:r w:rsidR="001A6147" w:rsidRPr="00294523">
              <w:rPr>
                <w:lang w:val="en-GB"/>
              </w:rPr>
              <w:t>2</w:t>
            </w:r>
            <w:r w:rsidRPr="00294523">
              <w:rPr>
                <w:lang w:val="en-GB"/>
              </w:rPr>
              <w:t>8</w:t>
            </w:r>
            <w:r w:rsidR="00611090" w:rsidRPr="00294523">
              <w:rPr>
                <w:lang w:val="en-GB"/>
              </w:rPr>
              <w:t>.</w:t>
            </w:r>
            <w:r w:rsidRPr="00294523">
              <w:rPr>
                <w:lang w:val="en-GB"/>
              </w:rPr>
              <w:t>8</w:t>
            </w:r>
          </w:p>
        </w:tc>
        <w:tc>
          <w:tcPr>
            <w:tcW w:w="1871" w:type="dxa"/>
          </w:tcPr>
          <w:p w:rsidR="00A44634" w:rsidRPr="00294523" w:rsidRDefault="00967DC8" w:rsidP="00611090">
            <w:pPr>
              <w:spacing w:after="240"/>
              <w:jc w:val="right"/>
              <w:cnfStyle w:val="000000000000" w:firstRow="0" w:lastRow="0" w:firstColumn="0" w:lastColumn="0" w:oddVBand="0" w:evenVBand="0" w:oddHBand="0" w:evenHBand="0" w:firstRowFirstColumn="0" w:firstRowLastColumn="0" w:lastRowFirstColumn="0" w:lastRowLastColumn="0"/>
              <w:rPr>
                <w:lang w:val="en-GB"/>
              </w:rPr>
            </w:pPr>
            <w:r w:rsidRPr="00294523">
              <w:rPr>
                <w:rStyle w:val="Fett"/>
                <w:lang w:val="en-GB"/>
              </w:rPr>
              <w:t>843</w:t>
            </w:r>
            <w:r w:rsidR="00611090" w:rsidRPr="00294523">
              <w:rPr>
                <w:rStyle w:val="Fett"/>
                <w:lang w:val="en-GB"/>
              </w:rPr>
              <w:t>.</w:t>
            </w:r>
            <w:r w:rsidRPr="00294523">
              <w:rPr>
                <w:rStyle w:val="Fett"/>
                <w:lang w:val="en-GB"/>
              </w:rPr>
              <w:t>0</w:t>
            </w:r>
            <w:r w:rsidR="00A15613" w:rsidRPr="00294523">
              <w:rPr>
                <w:lang w:val="en-GB"/>
              </w:rPr>
              <w:br/>
            </w:r>
            <w:r w:rsidRPr="00294523">
              <w:rPr>
                <w:lang w:val="en-GB"/>
              </w:rPr>
              <w:t>460</w:t>
            </w:r>
            <w:r w:rsidR="00611090" w:rsidRPr="00294523">
              <w:rPr>
                <w:lang w:val="en-GB"/>
              </w:rPr>
              <w:t>.</w:t>
            </w:r>
            <w:r w:rsidR="001A6147" w:rsidRPr="00294523">
              <w:rPr>
                <w:lang w:val="en-GB"/>
              </w:rPr>
              <w:t>0</w:t>
            </w:r>
            <w:r w:rsidR="00A15613" w:rsidRPr="00294523">
              <w:rPr>
                <w:lang w:val="en-GB"/>
              </w:rPr>
              <w:br/>
            </w:r>
            <w:r w:rsidRPr="00294523">
              <w:rPr>
                <w:lang w:val="en-GB"/>
              </w:rPr>
              <w:t>108</w:t>
            </w:r>
            <w:r w:rsidR="00611090" w:rsidRPr="00294523">
              <w:rPr>
                <w:lang w:val="en-GB"/>
              </w:rPr>
              <w:t>.</w:t>
            </w:r>
            <w:r w:rsidRPr="00294523">
              <w:rPr>
                <w:lang w:val="en-GB"/>
              </w:rPr>
              <w:t>0</w:t>
            </w:r>
            <w:r w:rsidR="00A15613" w:rsidRPr="00294523">
              <w:rPr>
                <w:lang w:val="en-GB"/>
              </w:rPr>
              <w:br/>
            </w:r>
            <w:r w:rsidRPr="00294523">
              <w:rPr>
                <w:lang w:val="en-GB"/>
              </w:rPr>
              <w:t>305</w:t>
            </w:r>
            <w:r w:rsidR="00611090" w:rsidRPr="00294523">
              <w:rPr>
                <w:lang w:val="en-GB"/>
              </w:rPr>
              <w:t>.</w:t>
            </w:r>
            <w:r w:rsidRPr="00294523">
              <w:rPr>
                <w:lang w:val="en-GB"/>
              </w:rPr>
              <w:t>3</w:t>
            </w:r>
            <w:r w:rsidR="00A15613" w:rsidRPr="00294523">
              <w:rPr>
                <w:lang w:val="en-GB"/>
              </w:rPr>
              <w:br/>
              <w:t>-</w:t>
            </w:r>
            <w:r w:rsidRPr="00294523">
              <w:rPr>
                <w:lang w:val="en-GB"/>
              </w:rPr>
              <w:t>3</w:t>
            </w:r>
            <w:r w:rsidR="001A6147" w:rsidRPr="00294523">
              <w:rPr>
                <w:lang w:val="en-GB"/>
              </w:rPr>
              <w:t>0</w:t>
            </w:r>
            <w:r w:rsidR="00611090" w:rsidRPr="00294523">
              <w:rPr>
                <w:lang w:val="en-GB"/>
              </w:rPr>
              <w:t>.</w:t>
            </w:r>
            <w:r w:rsidRPr="00294523">
              <w:rPr>
                <w:lang w:val="en-GB"/>
              </w:rPr>
              <w:t>3</w:t>
            </w:r>
          </w:p>
        </w:tc>
        <w:tc>
          <w:tcPr>
            <w:tcW w:w="1871" w:type="dxa"/>
          </w:tcPr>
          <w:p w:rsidR="00A44634" w:rsidRPr="00294523" w:rsidRDefault="001A6147" w:rsidP="00611090">
            <w:pPr>
              <w:spacing w:after="240"/>
              <w:jc w:val="right"/>
              <w:cnfStyle w:val="000000000000" w:firstRow="0" w:lastRow="0" w:firstColumn="0" w:lastColumn="0" w:oddVBand="0" w:evenVBand="0" w:oddHBand="0" w:evenHBand="0" w:firstRowFirstColumn="0" w:firstRowLastColumn="0" w:lastRowFirstColumn="0" w:lastRowLastColumn="0"/>
              <w:rPr>
                <w:lang w:val="en-GB"/>
              </w:rPr>
            </w:pPr>
            <w:r w:rsidRPr="00294523">
              <w:rPr>
                <w:rStyle w:val="Fett"/>
                <w:lang w:val="en-GB"/>
              </w:rPr>
              <w:t>-</w:t>
            </w:r>
            <w:r w:rsidR="00A15613" w:rsidRPr="00294523">
              <w:rPr>
                <w:rStyle w:val="Fett"/>
                <w:lang w:val="en-GB"/>
              </w:rPr>
              <w:t xml:space="preserve"> </w:t>
            </w:r>
            <w:r w:rsidR="00F16843" w:rsidRPr="00294523">
              <w:rPr>
                <w:rStyle w:val="Fett"/>
                <w:lang w:val="en-GB"/>
              </w:rPr>
              <w:t>1</w:t>
            </w:r>
            <w:r w:rsidR="00967DC8" w:rsidRPr="00294523">
              <w:rPr>
                <w:rStyle w:val="Fett"/>
                <w:lang w:val="en-GB"/>
              </w:rPr>
              <w:t>0</w:t>
            </w:r>
            <w:r w:rsidR="00611090" w:rsidRPr="00294523">
              <w:rPr>
                <w:rStyle w:val="Fett"/>
                <w:lang w:val="en-GB"/>
              </w:rPr>
              <w:t>.</w:t>
            </w:r>
            <w:r w:rsidR="00967DC8" w:rsidRPr="00294523">
              <w:rPr>
                <w:rStyle w:val="Fett"/>
                <w:lang w:val="en-GB"/>
              </w:rPr>
              <w:t>6</w:t>
            </w:r>
            <w:r w:rsidR="00A15613" w:rsidRPr="00294523">
              <w:rPr>
                <w:rStyle w:val="Fett"/>
                <w:lang w:val="en-GB"/>
              </w:rPr>
              <w:t>%</w:t>
            </w:r>
            <w:r w:rsidR="00A15613" w:rsidRPr="00294523">
              <w:rPr>
                <w:lang w:val="en-GB"/>
              </w:rPr>
              <w:br/>
            </w:r>
            <w:r w:rsidR="00F16843" w:rsidRPr="00294523">
              <w:rPr>
                <w:lang w:val="en-GB"/>
              </w:rPr>
              <w:t>+</w:t>
            </w:r>
            <w:r w:rsidR="00A15613" w:rsidRPr="00294523">
              <w:rPr>
                <w:lang w:val="en-GB"/>
              </w:rPr>
              <w:t xml:space="preserve"> </w:t>
            </w:r>
            <w:r w:rsidR="00967DC8" w:rsidRPr="00294523">
              <w:rPr>
                <w:lang w:val="en-GB"/>
              </w:rPr>
              <w:t>6</w:t>
            </w:r>
            <w:r w:rsidR="00611090" w:rsidRPr="00294523">
              <w:rPr>
                <w:lang w:val="en-GB"/>
              </w:rPr>
              <w:t>.</w:t>
            </w:r>
            <w:r w:rsidR="00967DC8" w:rsidRPr="00294523">
              <w:rPr>
                <w:lang w:val="en-GB"/>
              </w:rPr>
              <w:t>7</w:t>
            </w:r>
            <w:r w:rsidR="00A15613" w:rsidRPr="00294523">
              <w:rPr>
                <w:lang w:val="en-GB"/>
              </w:rPr>
              <w:t>%</w:t>
            </w:r>
            <w:r w:rsidR="00A15613" w:rsidRPr="00294523">
              <w:rPr>
                <w:lang w:val="en-GB"/>
              </w:rPr>
              <w:br/>
            </w:r>
            <w:r w:rsidR="00967DC8" w:rsidRPr="00294523">
              <w:rPr>
                <w:lang w:val="en-GB"/>
              </w:rPr>
              <w:t>-</w:t>
            </w:r>
            <w:r w:rsidRPr="00294523">
              <w:rPr>
                <w:lang w:val="en-GB"/>
              </w:rPr>
              <w:t xml:space="preserve"> </w:t>
            </w:r>
            <w:r w:rsidR="00967DC8" w:rsidRPr="00294523">
              <w:rPr>
                <w:lang w:val="en-GB"/>
              </w:rPr>
              <w:t>3</w:t>
            </w:r>
            <w:r w:rsidR="00611090" w:rsidRPr="00294523">
              <w:rPr>
                <w:lang w:val="en-GB"/>
              </w:rPr>
              <w:t>.</w:t>
            </w:r>
            <w:r w:rsidR="00967DC8" w:rsidRPr="00294523">
              <w:rPr>
                <w:lang w:val="en-GB"/>
              </w:rPr>
              <w:t>9</w:t>
            </w:r>
            <w:r w:rsidR="00A15613" w:rsidRPr="00294523">
              <w:rPr>
                <w:lang w:val="en-GB"/>
              </w:rPr>
              <w:t>%</w:t>
            </w:r>
            <w:r w:rsidR="00A15613" w:rsidRPr="00294523">
              <w:rPr>
                <w:lang w:val="en-GB"/>
              </w:rPr>
              <w:br/>
            </w:r>
            <w:r w:rsidRPr="00294523">
              <w:rPr>
                <w:lang w:val="en-GB"/>
              </w:rPr>
              <w:t>-</w:t>
            </w:r>
            <w:r w:rsidR="00A15613" w:rsidRPr="00294523">
              <w:rPr>
                <w:lang w:val="en-GB"/>
              </w:rPr>
              <w:t xml:space="preserve"> </w:t>
            </w:r>
            <w:r w:rsidR="00967DC8" w:rsidRPr="00294523">
              <w:rPr>
                <w:lang w:val="en-GB"/>
              </w:rPr>
              <w:t>28</w:t>
            </w:r>
            <w:r w:rsidR="00611090" w:rsidRPr="00294523">
              <w:rPr>
                <w:lang w:val="en-GB"/>
              </w:rPr>
              <w:t>.</w:t>
            </w:r>
            <w:r w:rsidR="00967DC8" w:rsidRPr="00294523">
              <w:rPr>
                <w:lang w:val="en-GB"/>
              </w:rPr>
              <w:t>7</w:t>
            </w:r>
            <w:r w:rsidR="00A15613" w:rsidRPr="00294523">
              <w:rPr>
                <w:lang w:val="en-GB"/>
              </w:rPr>
              <w:t>%</w:t>
            </w:r>
          </w:p>
        </w:tc>
      </w:tr>
      <w:tr w:rsidR="00A44634"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611090" w:rsidP="00611090">
            <w:pPr>
              <w:spacing w:after="240"/>
              <w:rPr>
                <w:lang w:val="en-GB"/>
              </w:rPr>
            </w:pPr>
            <w:r w:rsidRPr="00294523">
              <w:rPr>
                <w:lang w:val="en-GB"/>
              </w:rPr>
              <w:t>Order backlog</w:t>
            </w:r>
            <w:r w:rsidR="00A44634" w:rsidRPr="00294523">
              <w:rPr>
                <w:lang w:val="en-GB"/>
              </w:rPr>
              <w:br/>
            </w:r>
            <w:r w:rsidR="00A44634" w:rsidRPr="00294523">
              <w:rPr>
                <w:rStyle w:val="Fett"/>
                <w:lang w:val="en-GB"/>
              </w:rPr>
              <w:t>Sheetfed</w:t>
            </w:r>
            <w:r w:rsidR="00A44634" w:rsidRPr="00294523">
              <w:rPr>
                <w:rStyle w:val="Fett"/>
                <w:lang w:val="en-GB"/>
              </w:rPr>
              <w:br/>
              <w:t>Digital &amp; Web</w:t>
            </w:r>
            <w:r w:rsidR="00A44634" w:rsidRPr="00294523">
              <w:rPr>
                <w:lang w:val="en-GB"/>
              </w:rPr>
              <w:br/>
            </w:r>
            <w:r w:rsidR="00A44634" w:rsidRPr="00294523">
              <w:rPr>
                <w:b w:val="0"/>
                <w:lang w:val="en-GB"/>
              </w:rPr>
              <w:t>Special</w:t>
            </w:r>
            <w:r w:rsidR="00A44634" w:rsidRPr="00294523">
              <w:rPr>
                <w:b w:val="0"/>
                <w:lang w:val="en-GB"/>
              </w:rPr>
              <w:br/>
            </w:r>
            <w:r w:rsidRPr="00294523">
              <w:rPr>
                <w:b w:val="0"/>
                <w:lang w:val="en-GB"/>
              </w:rPr>
              <w:t>Reconciliation</w:t>
            </w:r>
          </w:p>
        </w:tc>
        <w:tc>
          <w:tcPr>
            <w:tcW w:w="1871" w:type="dxa"/>
          </w:tcPr>
          <w:p w:rsidR="00A44634" w:rsidRPr="00294523" w:rsidRDefault="00967DC8" w:rsidP="00611090">
            <w:pPr>
              <w:spacing w:after="240"/>
              <w:jc w:val="right"/>
              <w:cnfStyle w:val="000000000000" w:firstRow="0" w:lastRow="0" w:firstColumn="0" w:lastColumn="0" w:oddVBand="0" w:evenVBand="0" w:oddHBand="0" w:evenHBand="0" w:firstRowFirstColumn="0" w:firstRowLastColumn="0" w:lastRowFirstColumn="0" w:lastRowLastColumn="0"/>
              <w:rPr>
                <w:lang w:val="en-GB"/>
              </w:rPr>
            </w:pPr>
            <w:r w:rsidRPr="00294523">
              <w:rPr>
                <w:rStyle w:val="Fett"/>
                <w:lang w:val="en-GB"/>
              </w:rPr>
              <w:t>769</w:t>
            </w:r>
            <w:r w:rsidR="00611090" w:rsidRPr="00294523">
              <w:rPr>
                <w:rStyle w:val="Fett"/>
                <w:lang w:val="en-GB"/>
              </w:rPr>
              <w:t>.</w:t>
            </w:r>
            <w:r w:rsidRPr="00294523">
              <w:rPr>
                <w:rStyle w:val="Fett"/>
                <w:lang w:val="en-GB"/>
              </w:rPr>
              <w:t>3</w:t>
            </w:r>
            <w:r w:rsidR="006B2D44" w:rsidRPr="00294523">
              <w:rPr>
                <w:lang w:val="en-GB"/>
              </w:rPr>
              <w:br/>
            </w:r>
            <w:r w:rsidR="00F16843" w:rsidRPr="00294523">
              <w:rPr>
                <w:lang w:val="en-GB"/>
              </w:rPr>
              <w:t>2</w:t>
            </w:r>
            <w:r w:rsidR="00D40FA7" w:rsidRPr="00294523">
              <w:rPr>
                <w:lang w:val="en-GB"/>
              </w:rPr>
              <w:t>53</w:t>
            </w:r>
            <w:r w:rsidR="00611090" w:rsidRPr="00294523">
              <w:rPr>
                <w:lang w:val="en-GB"/>
              </w:rPr>
              <w:t>.</w:t>
            </w:r>
            <w:r w:rsidR="00D40FA7" w:rsidRPr="00294523">
              <w:rPr>
                <w:lang w:val="en-GB"/>
              </w:rPr>
              <w:t>6</w:t>
            </w:r>
            <w:r w:rsidR="006B2D44" w:rsidRPr="00294523">
              <w:rPr>
                <w:lang w:val="en-GB"/>
              </w:rPr>
              <w:br/>
            </w:r>
            <w:r w:rsidR="00D40FA7" w:rsidRPr="00294523">
              <w:rPr>
                <w:lang w:val="en-GB"/>
              </w:rPr>
              <w:t>72</w:t>
            </w:r>
            <w:r w:rsidR="00611090" w:rsidRPr="00294523">
              <w:rPr>
                <w:lang w:val="en-GB"/>
              </w:rPr>
              <w:t>.</w:t>
            </w:r>
            <w:r w:rsidR="00D40FA7" w:rsidRPr="00294523">
              <w:rPr>
                <w:lang w:val="en-GB"/>
              </w:rPr>
              <w:t>1</w:t>
            </w:r>
            <w:r w:rsidR="006B2D44" w:rsidRPr="00294523">
              <w:rPr>
                <w:lang w:val="en-GB"/>
              </w:rPr>
              <w:br/>
            </w:r>
            <w:r w:rsidR="001A6147" w:rsidRPr="00294523">
              <w:rPr>
                <w:lang w:val="en-GB"/>
              </w:rPr>
              <w:t>46</w:t>
            </w:r>
            <w:r w:rsidR="00D40FA7" w:rsidRPr="00294523">
              <w:rPr>
                <w:lang w:val="en-GB"/>
              </w:rPr>
              <w:t>0</w:t>
            </w:r>
            <w:r w:rsidR="00611090" w:rsidRPr="00294523">
              <w:rPr>
                <w:lang w:val="en-GB"/>
              </w:rPr>
              <w:t>.</w:t>
            </w:r>
            <w:r w:rsidR="00D40FA7" w:rsidRPr="00294523">
              <w:rPr>
                <w:lang w:val="en-GB"/>
              </w:rPr>
              <w:t>3</w:t>
            </w:r>
            <w:r w:rsidR="006B2D44" w:rsidRPr="00294523">
              <w:rPr>
                <w:lang w:val="en-GB"/>
              </w:rPr>
              <w:br/>
              <w:t>-</w:t>
            </w:r>
            <w:r w:rsidR="00D40FA7" w:rsidRPr="00294523">
              <w:rPr>
                <w:lang w:val="en-GB"/>
              </w:rPr>
              <w:t>16</w:t>
            </w:r>
            <w:r w:rsidR="00611090" w:rsidRPr="00294523">
              <w:rPr>
                <w:lang w:val="en-GB"/>
              </w:rPr>
              <w:t>.</w:t>
            </w:r>
            <w:r w:rsidR="00D40FA7" w:rsidRPr="00294523">
              <w:rPr>
                <w:lang w:val="en-GB"/>
              </w:rPr>
              <w:t>7</w:t>
            </w:r>
          </w:p>
        </w:tc>
        <w:tc>
          <w:tcPr>
            <w:tcW w:w="1871" w:type="dxa"/>
          </w:tcPr>
          <w:p w:rsidR="00A44634" w:rsidRPr="00294523" w:rsidRDefault="00967DC8" w:rsidP="00611090">
            <w:pPr>
              <w:spacing w:after="240"/>
              <w:jc w:val="right"/>
              <w:cnfStyle w:val="000000000000" w:firstRow="0" w:lastRow="0" w:firstColumn="0" w:lastColumn="0" w:oddVBand="0" w:evenVBand="0" w:oddHBand="0" w:evenHBand="0" w:firstRowFirstColumn="0" w:firstRowLastColumn="0" w:lastRowFirstColumn="0" w:lastRowLastColumn="0"/>
              <w:rPr>
                <w:lang w:val="en-GB"/>
              </w:rPr>
            </w:pPr>
            <w:r w:rsidRPr="00294523">
              <w:rPr>
                <w:rStyle w:val="Fett"/>
                <w:lang w:val="en-GB"/>
              </w:rPr>
              <w:t>655</w:t>
            </w:r>
            <w:r w:rsidR="00611090" w:rsidRPr="00294523">
              <w:rPr>
                <w:rStyle w:val="Fett"/>
                <w:lang w:val="en-GB"/>
              </w:rPr>
              <w:t>.</w:t>
            </w:r>
            <w:r w:rsidRPr="00294523">
              <w:rPr>
                <w:rStyle w:val="Fett"/>
                <w:lang w:val="en-GB"/>
              </w:rPr>
              <w:t>7</w:t>
            </w:r>
            <w:r w:rsidR="006B2D44" w:rsidRPr="00294523">
              <w:rPr>
                <w:lang w:val="en-GB"/>
              </w:rPr>
              <w:br/>
            </w:r>
            <w:r w:rsidR="00F16843" w:rsidRPr="00294523">
              <w:rPr>
                <w:lang w:val="en-GB"/>
              </w:rPr>
              <w:t>2</w:t>
            </w:r>
            <w:r w:rsidR="00D40FA7" w:rsidRPr="00294523">
              <w:rPr>
                <w:lang w:val="en-GB"/>
              </w:rPr>
              <w:t>42</w:t>
            </w:r>
            <w:r w:rsidR="00611090" w:rsidRPr="00294523">
              <w:rPr>
                <w:lang w:val="en-GB"/>
              </w:rPr>
              <w:t>.</w:t>
            </w:r>
            <w:r w:rsidR="00D40FA7" w:rsidRPr="00294523">
              <w:rPr>
                <w:lang w:val="en-GB"/>
              </w:rPr>
              <w:t>5</w:t>
            </w:r>
            <w:r w:rsidR="00A15613" w:rsidRPr="00294523">
              <w:rPr>
                <w:lang w:val="en-GB"/>
              </w:rPr>
              <w:br/>
            </w:r>
            <w:r w:rsidR="00D40FA7" w:rsidRPr="00294523">
              <w:rPr>
                <w:lang w:val="en-GB"/>
              </w:rPr>
              <w:t>88</w:t>
            </w:r>
            <w:r w:rsidR="00611090" w:rsidRPr="00294523">
              <w:rPr>
                <w:lang w:val="en-GB"/>
              </w:rPr>
              <w:t>.</w:t>
            </w:r>
            <w:r w:rsidR="00D40FA7" w:rsidRPr="00294523">
              <w:rPr>
                <w:lang w:val="en-GB"/>
              </w:rPr>
              <w:t>4</w:t>
            </w:r>
            <w:r w:rsidR="00A15613" w:rsidRPr="00294523">
              <w:rPr>
                <w:lang w:val="en-GB"/>
              </w:rPr>
              <w:br/>
            </w:r>
            <w:r w:rsidR="001A6147" w:rsidRPr="00294523">
              <w:rPr>
                <w:lang w:val="en-GB"/>
              </w:rPr>
              <w:t>3</w:t>
            </w:r>
            <w:r w:rsidR="00D40FA7" w:rsidRPr="00294523">
              <w:rPr>
                <w:lang w:val="en-GB"/>
              </w:rPr>
              <w:t>39</w:t>
            </w:r>
            <w:r w:rsidR="00611090" w:rsidRPr="00294523">
              <w:rPr>
                <w:lang w:val="en-GB"/>
              </w:rPr>
              <w:t>.</w:t>
            </w:r>
            <w:r w:rsidR="00D40FA7" w:rsidRPr="00294523">
              <w:rPr>
                <w:lang w:val="en-GB"/>
              </w:rPr>
              <w:t>1</w:t>
            </w:r>
            <w:r w:rsidR="00A15613" w:rsidRPr="00294523">
              <w:rPr>
                <w:lang w:val="en-GB"/>
              </w:rPr>
              <w:br/>
              <w:t>-1</w:t>
            </w:r>
            <w:r w:rsidR="00D40FA7" w:rsidRPr="00294523">
              <w:rPr>
                <w:lang w:val="en-GB"/>
              </w:rPr>
              <w:t>4</w:t>
            </w:r>
            <w:r w:rsidR="00611090" w:rsidRPr="00294523">
              <w:rPr>
                <w:lang w:val="en-GB"/>
              </w:rPr>
              <w:t>.</w:t>
            </w:r>
            <w:r w:rsidR="00D40FA7" w:rsidRPr="00294523">
              <w:rPr>
                <w:lang w:val="en-GB"/>
              </w:rPr>
              <w:t>3</w:t>
            </w:r>
          </w:p>
        </w:tc>
        <w:tc>
          <w:tcPr>
            <w:tcW w:w="1871" w:type="dxa"/>
          </w:tcPr>
          <w:p w:rsidR="00A44634" w:rsidRPr="00294523" w:rsidRDefault="001A6147" w:rsidP="00611090">
            <w:pPr>
              <w:spacing w:after="240"/>
              <w:jc w:val="right"/>
              <w:cnfStyle w:val="000000000000" w:firstRow="0" w:lastRow="0" w:firstColumn="0" w:lastColumn="0" w:oddVBand="0" w:evenVBand="0" w:oddHBand="0" w:evenHBand="0" w:firstRowFirstColumn="0" w:firstRowLastColumn="0" w:lastRowFirstColumn="0" w:lastRowLastColumn="0"/>
              <w:rPr>
                <w:lang w:val="en-GB"/>
              </w:rPr>
            </w:pPr>
            <w:r w:rsidRPr="00294523">
              <w:rPr>
                <w:rStyle w:val="Fett"/>
                <w:lang w:val="en-GB"/>
              </w:rPr>
              <w:t>-</w:t>
            </w:r>
            <w:r w:rsidR="00A15613" w:rsidRPr="00294523">
              <w:rPr>
                <w:rStyle w:val="Fett"/>
                <w:lang w:val="en-GB"/>
              </w:rPr>
              <w:t xml:space="preserve"> </w:t>
            </w:r>
            <w:r w:rsidR="00F16843" w:rsidRPr="00294523">
              <w:rPr>
                <w:rStyle w:val="Fett"/>
                <w:lang w:val="en-GB"/>
              </w:rPr>
              <w:t>1</w:t>
            </w:r>
            <w:r w:rsidR="00967DC8" w:rsidRPr="00294523">
              <w:rPr>
                <w:rStyle w:val="Fett"/>
                <w:lang w:val="en-GB"/>
              </w:rPr>
              <w:t>4</w:t>
            </w:r>
            <w:r w:rsidR="00611090" w:rsidRPr="00294523">
              <w:rPr>
                <w:rStyle w:val="Fett"/>
                <w:lang w:val="en-GB"/>
              </w:rPr>
              <w:t>.</w:t>
            </w:r>
            <w:r w:rsidRPr="00294523">
              <w:rPr>
                <w:rStyle w:val="Fett"/>
                <w:lang w:val="en-GB"/>
              </w:rPr>
              <w:t>8</w:t>
            </w:r>
            <w:r w:rsidR="00A15613" w:rsidRPr="00294523">
              <w:rPr>
                <w:rStyle w:val="Fett"/>
                <w:lang w:val="en-GB"/>
              </w:rPr>
              <w:t>%</w:t>
            </w:r>
            <w:r w:rsidR="00A15613" w:rsidRPr="00294523">
              <w:rPr>
                <w:lang w:val="en-GB"/>
              </w:rPr>
              <w:br/>
              <w:t xml:space="preserve">- </w:t>
            </w:r>
            <w:r w:rsidRPr="00294523">
              <w:rPr>
                <w:lang w:val="en-GB"/>
              </w:rPr>
              <w:t>4</w:t>
            </w:r>
            <w:r w:rsidR="00611090" w:rsidRPr="00294523">
              <w:rPr>
                <w:lang w:val="en-GB"/>
              </w:rPr>
              <w:t>.</w:t>
            </w:r>
            <w:r w:rsidR="00D40FA7" w:rsidRPr="00294523">
              <w:rPr>
                <w:lang w:val="en-GB"/>
              </w:rPr>
              <w:t>4</w:t>
            </w:r>
            <w:r w:rsidR="00A15613" w:rsidRPr="00294523">
              <w:rPr>
                <w:lang w:val="en-GB"/>
              </w:rPr>
              <w:t>%</w:t>
            </w:r>
            <w:r w:rsidR="00A15613" w:rsidRPr="00294523">
              <w:rPr>
                <w:lang w:val="en-GB"/>
              </w:rPr>
              <w:br/>
              <w:t xml:space="preserve">+ </w:t>
            </w:r>
            <w:r w:rsidRPr="00294523">
              <w:rPr>
                <w:lang w:val="en-GB"/>
              </w:rPr>
              <w:t>2</w:t>
            </w:r>
            <w:r w:rsidR="00D40FA7" w:rsidRPr="00294523">
              <w:rPr>
                <w:lang w:val="en-GB"/>
              </w:rPr>
              <w:t>2</w:t>
            </w:r>
            <w:r w:rsidR="00611090" w:rsidRPr="00294523">
              <w:rPr>
                <w:lang w:val="en-GB"/>
              </w:rPr>
              <w:t>.</w:t>
            </w:r>
            <w:r w:rsidR="00D40FA7" w:rsidRPr="00294523">
              <w:rPr>
                <w:lang w:val="en-GB"/>
              </w:rPr>
              <w:t>6</w:t>
            </w:r>
            <w:r w:rsidR="00A15613" w:rsidRPr="00294523">
              <w:rPr>
                <w:lang w:val="en-GB"/>
              </w:rPr>
              <w:t>%</w:t>
            </w:r>
            <w:r w:rsidR="00A15613" w:rsidRPr="00294523">
              <w:rPr>
                <w:lang w:val="en-GB"/>
              </w:rPr>
              <w:br/>
            </w:r>
            <w:r w:rsidRPr="00294523">
              <w:rPr>
                <w:lang w:val="en-GB"/>
              </w:rPr>
              <w:t>-</w:t>
            </w:r>
            <w:r w:rsidR="00A15613" w:rsidRPr="00294523">
              <w:rPr>
                <w:lang w:val="en-GB"/>
              </w:rPr>
              <w:t xml:space="preserve"> </w:t>
            </w:r>
            <w:r w:rsidR="00D40FA7" w:rsidRPr="00294523">
              <w:rPr>
                <w:lang w:val="en-GB"/>
              </w:rPr>
              <w:t>26</w:t>
            </w:r>
            <w:r w:rsidR="00611090" w:rsidRPr="00294523">
              <w:rPr>
                <w:lang w:val="en-GB"/>
              </w:rPr>
              <w:t>.</w:t>
            </w:r>
            <w:r w:rsidR="00D40FA7" w:rsidRPr="00294523">
              <w:rPr>
                <w:lang w:val="en-GB"/>
              </w:rPr>
              <w:t>3</w:t>
            </w:r>
            <w:r w:rsidR="00A15613" w:rsidRPr="00294523">
              <w:rPr>
                <w:lang w:val="en-GB"/>
              </w:rPr>
              <w:t>%</w:t>
            </w:r>
          </w:p>
        </w:tc>
      </w:tr>
      <w:tr w:rsidR="00A44634"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A44634" w:rsidP="00611090">
            <w:pPr>
              <w:spacing w:after="240"/>
              <w:rPr>
                <w:lang w:val="en-GB"/>
              </w:rPr>
            </w:pPr>
            <w:r w:rsidRPr="00294523">
              <w:rPr>
                <w:lang w:val="en-GB"/>
              </w:rPr>
              <w:t>EBIT</w:t>
            </w:r>
            <w:r w:rsidRPr="00294523">
              <w:rPr>
                <w:lang w:val="en-GB"/>
              </w:rPr>
              <w:br/>
            </w:r>
            <w:r w:rsidRPr="00294523">
              <w:rPr>
                <w:rStyle w:val="Fett"/>
                <w:lang w:val="en-GB"/>
              </w:rPr>
              <w:t>Sheetfed</w:t>
            </w:r>
            <w:r w:rsidRPr="00294523">
              <w:rPr>
                <w:rStyle w:val="Fett"/>
                <w:lang w:val="en-GB"/>
              </w:rPr>
              <w:br/>
              <w:t>Digital &amp; Web</w:t>
            </w:r>
            <w:r w:rsidRPr="00294523">
              <w:rPr>
                <w:lang w:val="en-GB"/>
              </w:rPr>
              <w:br/>
            </w:r>
            <w:r w:rsidRPr="00294523">
              <w:rPr>
                <w:b w:val="0"/>
                <w:lang w:val="en-GB"/>
              </w:rPr>
              <w:t>Special</w:t>
            </w:r>
            <w:r w:rsidRPr="00294523">
              <w:rPr>
                <w:b w:val="0"/>
                <w:lang w:val="en-GB"/>
              </w:rPr>
              <w:br/>
            </w:r>
            <w:r w:rsidR="00611090" w:rsidRPr="00294523">
              <w:rPr>
                <w:b w:val="0"/>
                <w:lang w:val="en-GB"/>
              </w:rPr>
              <w:t>Reconciliation</w:t>
            </w:r>
          </w:p>
        </w:tc>
        <w:tc>
          <w:tcPr>
            <w:tcW w:w="1871" w:type="dxa"/>
          </w:tcPr>
          <w:p w:rsidR="00A44634" w:rsidRPr="00294523" w:rsidRDefault="0075718F" w:rsidP="00611090">
            <w:pPr>
              <w:spacing w:after="240"/>
              <w:jc w:val="right"/>
              <w:cnfStyle w:val="000000000000" w:firstRow="0" w:lastRow="0" w:firstColumn="0" w:lastColumn="0" w:oddVBand="0" w:evenVBand="0" w:oddHBand="0" w:evenHBand="0" w:firstRowFirstColumn="0" w:firstRowLastColumn="0" w:lastRowFirstColumn="0" w:lastRowLastColumn="0"/>
              <w:rPr>
                <w:lang w:val="en-GB"/>
              </w:rPr>
            </w:pPr>
            <w:r w:rsidRPr="00294523">
              <w:rPr>
                <w:rStyle w:val="Fett"/>
                <w:lang w:val="en-GB"/>
              </w:rPr>
              <w:t>28</w:t>
            </w:r>
            <w:r w:rsidR="00611090" w:rsidRPr="00294523">
              <w:rPr>
                <w:rStyle w:val="Fett"/>
                <w:lang w:val="en-GB"/>
              </w:rPr>
              <w:t>.</w:t>
            </w:r>
            <w:r w:rsidR="001A6147" w:rsidRPr="00294523">
              <w:rPr>
                <w:rStyle w:val="Fett"/>
                <w:lang w:val="en-GB"/>
              </w:rPr>
              <w:t>6</w:t>
            </w:r>
            <w:r w:rsidR="006B2D44" w:rsidRPr="00294523">
              <w:rPr>
                <w:lang w:val="en-GB"/>
              </w:rPr>
              <w:br/>
            </w:r>
            <w:r w:rsidRPr="00294523">
              <w:rPr>
                <w:lang w:val="en-GB"/>
              </w:rPr>
              <w:t>14</w:t>
            </w:r>
            <w:r w:rsidR="00611090" w:rsidRPr="00294523">
              <w:rPr>
                <w:lang w:val="en-GB"/>
              </w:rPr>
              <w:t>.</w:t>
            </w:r>
            <w:r w:rsidRPr="00294523">
              <w:rPr>
                <w:lang w:val="en-GB"/>
              </w:rPr>
              <w:t>0</w:t>
            </w:r>
            <w:r w:rsidR="006B2D44" w:rsidRPr="00294523">
              <w:rPr>
                <w:lang w:val="en-GB"/>
              </w:rPr>
              <w:br/>
            </w:r>
            <w:r w:rsidR="001A6147" w:rsidRPr="00294523">
              <w:rPr>
                <w:lang w:val="en-GB"/>
              </w:rPr>
              <w:t>-</w:t>
            </w:r>
            <w:r w:rsidRPr="00294523">
              <w:rPr>
                <w:lang w:val="en-GB"/>
              </w:rPr>
              <w:t>10</w:t>
            </w:r>
            <w:r w:rsidR="00611090" w:rsidRPr="00294523">
              <w:rPr>
                <w:lang w:val="en-GB"/>
              </w:rPr>
              <w:t>.</w:t>
            </w:r>
            <w:r w:rsidRPr="00294523">
              <w:rPr>
                <w:lang w:val="en-GB"/>
              </w:rPr>
              <w:t>8</w:t>
            </w:r>
            <w:r w:rsidR="006B2D44" w:rsidRPr="00294523">
              <w:rPr>
                <w:lang w:val="en-GB"/>
              </w:rPr>
              <w:br/>
            </w:r>
            <w:r w:rsidRPr="00294523">
              <w:rPr>
                <w:lang w:val="en-GB"/>
              </w:rPr>
              <w:t>25</w:t>
            </w:r>
            <w:r w:rsidR="00611090" w:rsidRPr="00294523">
              <w:rPr>
                <w:lang w:val="en-GB"/>
              </w:rPr>
              <w:t>.</w:t>
            </w:r>
            <w:r w:rsidRPr="00294523">
              <w:rPr>
                <w:lang w:val="en-GB"/>
              </w:rPr>
              <w:t>3</w:t>
            </w:r>
            <w:r w:rsidR="006B2D44" w:rsidRPr="00294523">
              <w:rPr>
                <w:lang w:val="en-GB"/>
              </w:rPr>
              <w:br/>
            </w:r>
            <w:r w:rsidRPr="00294523">
              <w:rPr>
                <w:lang w:val="en-GB"/>
              </w:rPr>
              <w:t>0</w:t>
            </w:r>
            <w:r w:rsidR="00611090" w:rsidRPr="00294523">
              <w:rPr>
                <w:lang w:val="en-GB"/>
              </w:rPr>
              <w:t>.</w:t>
            </w:r>
            <w:r w:rsidRPr="00294523">
              <w:rPr>
                <w:lang w:val="en-GB"/>
              </w:rPr>
              <w:t>1</w:t>
            </w:r>
          </w:p>
        </w:tc>
        <w:tc>
          <w:tcPr>
            <w:tcW w:w="1871" w:type="dxa"/>
          </w:tcPr>
          <w:p w:rsidR="00A44634" w:rsidRPr="00294523" w:rsidRDefault="0075718F" w:rsidP="00611090">
            <w:pPr>
              <w:spacing w:after="240"/>
              <w:jc w:val="right"/>
              <w:cnfStyle w:val="000000000000" w:firstRow="0" w:lastRow="0" w:firstColumn="0" w:lastColumn="0" w:oddVBand="0" w:evenVBand="0" w:oddHBand="0" w:evenHBand="0" w:firstRowFirstColumn="0" w:firstRowLastColumn="0" w:lastRowFirstColumn="0" w:lastRowLastColumn="0"/>
              <w:rPr>
                <w:lang w:val="en-GB"/>
              </w:rPr>
            </w:pPr>
            <w:r w:rsidRPr="00294523">
              <w:rPr>
                <w:rStyle w:val="Fett"/>
                <w:lang w:val="en-GB"/>
              </w:rPr>
              <w:t>5</w:t>
            </w:r>
            <w:r w:rsidR="00611090" w:rsidRPr="00294523">
              <w:rPr>
                <w:rStyle w:val="Fett"/>
                <w:lang w:val="en-GB"/>
              </w:rPr>
              <w:t>.</w:t>
            </w:r>
            <w:r w:rsidRPr="00294523">
              <w:rPr>
                <w:rStyle w:val="Fett"/>
                <w:lang w:val="en-GB"/>
              </w:rPr>
              <w:t>2</w:t>
            </w:r>
            <w:r w:rsidR="006B2D44" w:rsidRPr="00294523">
              <w:rPr>
                <w:lang w:val="en-GB"/>
              </w:rPr>
              <w:br/>
            </w:r>
            <w:r w:rsidR="00F16843" w:rsidRPr="00294523">
              <w:rPr>
                <w:lang w:val="en-GB"/>
              </w:rPr>
              <w:t>-</w:t>
            </w:r>
            <w:r w:rsidRPr="00294523">
              <w:rPr>
                <w:lang w:val="en-GB"/>
              </w:rPr>
              <w:t>2</w:t>
            </w:r>
            <w:r w:rsidR="00611090" w:rsidRPr="00294523">
              <w:rPr>
                <w:lang w:val="en-GB"/>
              </w:rPr>
              <w:t>.</w:t>
            </w:r>
            <w:r w:rsidR="001A6147" w:rsidRPr="00294523">
              <w:rPr>
                <w:lang w:val="en-GB"/>
              </w:rPr>
              <w:t>2</w:t>
            </w:r>
            <w:r w:rsidR="006B2D44" w:rsidRPr="00294523">
              <w:rPr>
                <w:lang w:val="en-GB"/>
              </w:rPr>
              <w:br/>
            </w:r>
            <w:r w:rsidR="001A6147" w:rsidRPr="00294523">
              <w:rPr>
                <w:lang w:val="en-GB"/>
              </w:rPr>
              <w:t>-1</w:t>
            </w:r>
            <w:r w:rsidRPr="00294523">
              <w:rPr>
                <w:lang w:val="en-GB"/>
              </w:rPr>
              <w:t>5</w:t>
            </w:r>
            <w:r w:rsidR="00611090" w:rsidRPr="00294523">
              <w:rPr>
                <w:lang w:val="en-GB"/>
              </w:rPr>
              <w:t>.</w:t>
            </w:r>
            <w:r w:rsidRPr="00294523">
              <w:rPr>
                <w:lang w:val="en-GB"/>
              </w:rPr>
              <w:t>7</w:t>
            </w:r>
            <w:r w:rsidR="006B2D44" w:rsidRPr="00294523">
              <w:rPr>
                <w:lang w:val="en-GB"/>
              </w:rPr>
              <w:br/>
            </w:r>
            <w:r w:rsidRPr="00294523">
              <w:rPr>
                <w:lang w:val="en-GB"/>
              </w:rPr>
              <w:t>13</w:t>
            </w:r>
            <w:r w:rsidR="00611090" w:rsidRPr="00294523">
              <w:rPr>
                <w:lang w:val="en-GB"/>
              </w:rPr>
              <w:t>.</w:t>
            </w:r>
            <w:r w:rsidRPr="00294523">
              <w:rPr>
                <w:lang w:val="en-GB"/>
              </w:rPr>
              <w:t>1</w:t>
            </w:r>
            <w:r w:rsidR="006B2D44" w:rsidRPr="00294523">
              <w:rPr>
                <w:lang w:val="en-GB"/>
              </w:rPr>
              <w:br/>
            </w:r>
            <w:r w:rsidRPr="00294523">
              <w:rPr>
                <w:lang w:val="en-GB"/>
              </w:rPr>
              <w:t>10</w:t>
            </w:r>
            <w:r w:rsidR="00611090" w:rsidRPr="00294523">
              <w:rPr>
                <w:lang w:val="en-GB"/>
              </w:rPr>
              <w:t>.</w:t>
            </w:r>
            <w:r w:rsidRPr="00294523">
              <w:rPr>
                <w:lang w:val="en-GB"/>
              </w:rPr>
              <w:t>0</w:t>
            </w:r>
          </w:p>
        </w:tc>
        <w:tc>
          <w:tcPr>
            <w:tcW w:w="1871" w:type="dxa"/>
          </w:tcPr>
          <w:p w:rsidR="00A44634" w:rsidRPr="0029452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lang w:val="en-GB"/>
              </w:rPr>
            </w:pPr>
          </w:p>
        </w:tc>
      </w:tr>
      <w:tr w:rsidR="00A44634"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611090" w:rsidP="00A44634">
            <w:pPr>
              <w:spacing w:after="240"/>
              <w:rPr>
                <w:lang w:val="en-GB"/>
              </w:rPr>
            </w:pPr>
            <w:r w:rsidRPr="00294523">
              <w:rPr>
                <w:lang w:val="en-GB"/>
              </w:rPr>
              <w:t xml:space="preserve">Earnings before taxes </w:t>
            </w:r>
            <w:r w:rsidR="00A44634" w:rsidRPr="00294523">
              <w:rPr>
                <w:lang w:val="en-GB"/>
              </w:rPr>
              <w:t>(EBT)</w:t>
            </w:r>
          </w:p>
        </w:tc>
        <w:tc>
          <w:tcPr>
            <w:tcW w:w="1871" w:type="dxa"/>
          </w:tcPr>
          <w:p w:rsidR="00A44634" w:rsidRPr="00294523" w:rsidRDefault="0075718F" w:rsidP="00611090">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25</w:t>
            </w:r>
            <w:r w:rsidR="00611090" w:rsidRPr="00294523">
              <w:rPr>
                <w:b/>
                <w:lang w:val="en-GB"/>
              </w:rPr>
              <w:t>.</w:t>
            </w:r>
            <w:r w:rsidRPr="00294523">
              <w:rPr>
                <w:b/>
                <w:lang w:val="en-GB"/>
              </w:rPr>
              <w:t>4</w:t>
            </w:r>
          </w:p>
        </w:tc>
        <w:tc>
          <w:tcPr>
            <w:tcW w:w="1871" w:type="dxa"/>
          </w:tcPr>
          <w:p w:rsidR="00A44634" w:rsidRPr="00294523" w:rsidRDefault="0075718F" w:rsidP="00611090">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1</w:t>
            </w:r>
            <w:r w:rsidR="00611090" w:rsidRPr="00294523">
              <w:rPr>
                <w:b/>
                <w:lang w:val="en-GB"/>
              </w:rPr>
              <w:t>.</w:t>
            </w:r>
            <w:r w:rsidRPr="00294523">
              <w:rPr>
                <w:b/>
                <w:lang w:val="en-GB"/>
              </w:rPr>
              <w:t>2</w:t>
            </w:r>
          </w:p>
        </w:tc>
        <w:tc>
          <w:tcPr>
            <w:tcW w:w="1871" w:type="dxa"/>
          </w:tcPr>
          <w:p w:rsidR="00A44634" w:rsidRPr="0029452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A44634"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611090" w:rsidP="00A44634">
            <w:pPr>
              <w:spacing w:after="240"/>
              <w:rPr>
                <w:lang w:val="en-GB"/>
              </w:rPr>
            </w:pPr>
            <w:r w:rsidRPr="00294523">
              <w:rPr>
                <w:lang w:val="en-GB"/>
              </w:rPr>
              <w:t>Net profit</w:t>
            </w:r>
          </w:p>
        </w:tc>
        <w:tc>
          <w:tcPr>
            <w:tcW w:w="1871" w:type="dxa"/>
          </w:tcPr>
          <w:p w:rsidR="00A44634" w:rsidRPr="00294523" w:rsidRDefault="0075718F" w:rsidP="00611090">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20</w:t>
            </w:r>
            <w:r w:rsidR="00611090" w:rsidRPr="00294523">
              <w:rPr>
                <w:b/>
                <w:lang w:val="en-GB"/>
              </w:rPr>
              <w:t>.</w:t>
            </w:r>
            <w:r w:rsidRPr="00294523">
              <w:rPr>
                <w:b/>
                <w:lang w:val="en-GB"/>
              </w:rPr>
              <w:t>4</w:t>
            </w:r>
          </w:p>
        </w:tc>
        <w:tc>
          <w:tcPr>
            <w:tcW w:w="1871" w:type="dxa"/>
          </w:tcPr>
          <w:p w:rsidR="00A44634" w:rsidRPr="00294523" w:rsidRDefault="0075718F" w:rsidP="00611090">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1</w:t>
            </w:r>
            <w:r w:rsidR="00611090" w:rsidRPr="00294523">
              <w:rPr>
                <w:b/>
                <w:lang w:val="en-GB"/>
              </w:rPr>
              <w:t>.</w:t>
            </w:r>
            <w:r w:rsidRPr="00294523">
              <w:rPr>
                <w:b/>
                <w:lang w:val="en-GB"/>
              </w:rPr>
              <w:t>0</w:t>
            </w:r>
          </w:p>
        </w:tc>
        <w:tc>
          <w:tcPr>
            <w:tcW w:w="1871" w:type="dxa"/>
          </w:tcPr>
          <w:p w:rsidR="00A44634" w:rsidRPr="0029452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A44634"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611090" w:rsidP="00A44634">
            <w:pPr>
              <w:spacing w:after="240"/>
              <w:rPr>
                <w:lang w:val="en-GB"/>
              </w:rPr>
            </w:pPr>
            <w:r w:rsidRPr="00294523">
              <w:rPr>
                <w:lang w:val="en-GB"/>
              </w:rPr>
              <w:t>Earnings per share in €</w:t>
            </w:r>
          </w:p>
        </w:tc>
        <w:tc>
          <w:tcPr>
            <w:tcW w:w="1871" w:type="dxa"/>
          </w:tcPr>
          <w:p w:rsidR="00A44634" w:rsidRPr="00294523" w:rsidRDefault="00857507" w:rsidP="00611090">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1</w:t>
            </w:r>
            <w:r w:rsidR="00611090" w:rsidRPr="00294523">
              <w:rPr>
                <w:b/>
                <w:lang w:val="en-GB"/>
              </w:rPr>
              <w:t>.</w:t>
            </w:r>
            <w:r w:rsidRPr="00294523">
              <w:rPr>
                <w:b/>
                <w:lang w:val="en-GB"/>
              </w:rPr>
              <w:t>23</w:t>
            </w:r>
          </w:p>
        </w:tc>
        <w:tc>
          <w:tcPr>
            <w:tcW w:w="1871" w:type="dxa"/>
          </w:tcPr>
          <w:p w:rsidR="00A44634" w:rsidRPr="00294523" w:rsidRDefault="00F16843" w:rsidP="00611090">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0</w:t>
            </w:r>
            <w:r w:rsidR="00611090" w:rsidRPr="00294523">
              <w:rPr>
                <w:b/>
                <w:lang w:val="en-GB"/>
              </w:rPr>
              <w:t>.</w:t>
            </w:r>
            <w:r w:rsidR="00857507" w:rsidRPr="00294523">
              <w:rPr>
                <w:b/>
                <w:lang w:val="en-GB"/>
              </w:rPr>
              <w:t>0</w:t>
            </w:r>
            <w:r w:rsidR="001A6147" w:rsidRPr="00294523">
              <w:rPr>
                <w:b/>
                <w:lang w:val="en-GB"/>
              </w:rPr>
              <w:t>5</w:t>
            </w:r>
          </w:p>
        </w:tc>
        <w:tc>
          <w:tcPr>
            <w:tcW w:w="1871" w:type="dxa"/>
          </w:tcPr>
          <w:p w:rsidR="00A44634" w:rsidRPr="0029452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A44634"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611090" w:rsidP="00A44634">
            <w:pPr>
              <w:spacing w:after="240"/>
              <w:rPr>
                <w:lang w:val="en-GB"/>
              </w:rPr>
            </w:pPr>
            <w:r w:rsidRPr="00294523">
              <w:rPr>
                <w:lang w:val="en-GB"/>
              </w:rPr>
              <w:t>Cash flows from operating</w:t>
            </w:r>
            <w:r w:rsidRPr="00294523">
              <w:rPr>
                <w:lang w:val="en-GB"/>
              </w:rPr>
              <w:br/>
              <w:t>activities</w:t>
            </w:r>
          </w:p>
        </w:tc>
        <w:tc>
          <w:tcPr>
            <w:tcW w:w="1871" w:type="dxa"/>
          </w:tcPr>
          <w:p w:rsidR="00A44634" w:rsidRPr="00294523" w:rsidRDefault="00857507" w:rsidP="00611090">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50</w:t>
            </w:r>
            <w:r w:rsidR="00611090" w:rsidRPr="00294523">
              <w:rPr>
                <w:b/>
                <w:lang w:val="en-GB"/>
              </w:rPr>
              <w:t>.</w:t>
            </w:r>
            <w:r w:rsidRPr="00294523">
              <w:rPr>
                <w:b/>
                <w:lang w:val="en-GB"/>
              </w:rPr>
              <w:t>5</w:t>
            </w:r>
          </w:p>
        </w:tc>
        <w:tc>
          <w:tcPr>
            <w:tcW w:w="1871" w:type="dxa"/>
          </w:tcPr>
          <w:p w:rsidR="00A44634" w:rsidRPr="00294523" w:rsidRDefault="00F16843" w:rsidP="00611090">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w:t>
            </w:r>
            <w:r w:rsidR="00857507" w:rsidRPr="00294523">
              <w:rPr>
                <w:b/>
                <w:lang w:val="en-GB"/>
              </w:rPr>
              <w:t>124</w:t>
            </w:r>
            <w:r w:rsidR="00611090" w:rsidRPr="00294523">
              <w:rPr>
                <w:b/>
                <w:lang w:val="en-GB"/>
              </w:rPr>
              <w:t>.</w:t>
            </w:r>
            <w:r w:rsidR="00857507" w:rsidRPr="00294523">
              <w:rPr>
                <w:b/>
                <w:lang w:val="en-GB"/>
              </w:rPr>
              <w:t>2</w:t>
            </w:r>
          </w:p>
        </w:tc>
        <w:tc>
          <w:tcPr>
            <w:tcW w:w="1871" w:type="dxa"/>
          </w:tcPr>
          <w:p w:rsidR="00A44634" w:rsidRPr="0029452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A44634"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611090" w:rsidP="00A44634">
            <w:pPr>
              <w:spacing w:after="240"/>
              <w:rPr>
                <w:lang w:val="en-GB"/>
              </w:rPr>
            </w:pPr>
            <w:r w:rsidRPr="00294523">
              <w:rPr>
                <w:lang w:val="en-GB"/>
              </w:rPr>
              <w:t xml:space="preserve">Balance sheet total </w:t>
            </w:r>
            <w:r w:rsidR="002A4561" w:rsidRPr="00294523">
              <w:rPr>
                <w:b w:val="0"/>
                <w:lang w:val="en-GB"/>
              </w:rPr>
              <w:br/>
            </w:r>
            <w:r w:rsidRPr="00294523">
              <w:rPr>
                <w:b w:val="0"/>
                <w:lang w:val="en-GB"/>
              </w:rPr>
              <w:t>(prior year: 31.12.)</w:t>
            </w:r>
          </w:p>
        </w:tc>
        <w:tc>
          <w:tcPr>
            <w:tcW w:w="1871" w:type="dxa"/>
          </w:tcPr>
          <w:p w:rsidR="00A44634" w:rsidRPr="00294523" w:rsidRDefault="006B2D44" w:rsidP="002A4561">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1</w:t>
            </w:r>
            <w:r w:rsidR="002A4561" w:rsidRPr="00294523">
              <w:rPr>
                <w:b/>
                <w:lang w:val="en-GB"/>
              </w:rPr>
              <w:t>,</w:t>
            </w:r>
            <w:r w:rsidRPr="00294523">
              <w:rPr>
                <w:b/>
                <w:lang w:val="en-GB"/>
              </w:rPr>
              <w:t>1</w:t>
            </w:r>
            <w:r w:rsidR="00F16843" w:rsidRPr="00294523">
              <w:rPr>
                <w:b/>
                <w:lang w:val="en-GB"/>
              </w:rPr>
              <w:t>78</w:t>
            </w:r>
            <w:r w:rsidR="002A4561" w:rsidRPr="00294523">
              <w:rPr>
                <w:b/>
                <w:lang w:val="en-GB"/>
              </w:rPr>
              <w:t>.</w:t>
            </w:r>
            <w:r w:rsidR="00F16843" w:rsidRPr="00294523">
              <w:rPr>
                <w:b/>
                <w:lang w:val="en-GB"/>
              </w:rPr>
              <w:t>3</w:t>
            </w:r>
          </w:p>
        </w:tc>
        <w:tc>
          <w:tcPr>
            <w:tcW w:w="1871" w:type="dxa"/>
          </w:tcPr>
          <w:p w:rsidR="00A44634" w:rsidRPr="00294523" w:rsidRDefault="006B2D44" w:rsidP="002A4561">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1</w:t>
            </w:r>
            <w:r w:rsidR="002A4561" w:rsidRPr="00294523">
              <w:rPr>
                <w:b/>
                <w:lang w:val="en-GB"/>
              </w:rPr>
              <w:t>,</w:t>
            </w:r>
            <w:r w:rsidR="001A6147" w:rsidRPr="00294523">
              <w:rPr>
                <w:b/>
                <w:lang w:val="en-GB"/>
              </w:rPr>
              <w:t>24</w:t>
            </w:r>
            <w:r w:rsidR="00857507" w:rsidRPr="00294523">
              <w:rPr>
                <w:b/>
                <w:lang w:val="en-GB"/>
              </w:rPr>
              <w:t>6</w:t>
            </w:r>
            <w:r w:rsidR="002A4561" w:rsidRPr="00294523">
              <w:rPr>
                <w:b/>
                <w:lang w:val="en-GB"/>
              </w:rPr>
              <w:t>.</w:t>
            </w:r>
            <w:r w:rsidR="00857507" w:rsidRPr="00294523">
              <w:rPr>
                <w:b/>
                <w:lang w:val="en-GB"/>
              </w:rPr>
              <w:t>7</w:t>
            </w:r>
          </w:p>
        </w:tc>
        <w:tc>
          <w:tcPr>
            <w:tcW w:w="1871" w:type="dxa"/>
          </w:tcPr>
          <w:p w:rsidR="00A44634" w:rsidRPr="0029452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A44634"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2A4561" w:rsidP="00A44634">
            <w:pPr>
              <w:spacing w:after="240"/>
              <w:rPr>
                <w:lang w:val="en-GB"/>
              </w:rPr>
            </w:pPr>
            <w:r w:rsidRPr="00294523">
              <w:rPr>
                <w:lang w:val="en-GB"/>
              </w:rPr>
              <w:t xml:space="preserve">Equity </w:t>
            </w:r>
            <w:r w:rsidRPr="00294523">
              <w:rPr>
                <w:b w:val="0"/>
                <w:lang w:val="en-GB"/>
              </w:rPr>
              <w:t>(prior year: 31.12.)</w:t>
            </w:r>
          </w:p>
        </w:tc>
        <w:tc>
          <w:tcPr>
            <w:tcW w:w="1871" w:type="dxa"/>
          </w:tcPr>
          <w:p w:rsidR="00A44634" w:rsidRPr="00294523" w:rsidRDefault="00F16843" w:rsidP="002A4561">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453</w:t>
            </w:r>
            <w:r w:rsidR="002A4561" w:rsidRPr="00294523">
              <w:rPr>
                <w:b/>
                <w:lang w:val="en-GB"/>
              </w:rPr>
              <w:t>.</w:t>
            </w:r>
            <w:r w:rsidRPr="00294523">
              <w:rPr>
                <w:b/>
                <w:lang w:val="en-GB"/>
              </w:rPr>
              <w:t>4</w:t>
            </w:r>
          </w:p>
        </w:tc>
        <w:tc>
          <w:tcPr>
            <w:tcW w:w="1871" w:type="dxa"/>
          </w:tcPr>
          <w:p w:rsidR="00A44634" w:rsidRPr="00294523" w:rsidRDefault="00857507" w:rsidP="002A4561">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413</w:t>
            </w:r>
            <w:r w:rsidR="002A4561" w:rsidRPr="00294523">
              <w:rPr>
                <w:b/>
                <w:lang w:val="en-GB"/>
              </w:rPr>
              <w:t>.</w:t>
            </w:r>
            <w:r w:rsidRPr="00294523">
              <w:rPr>
                <w:b/>
                <w:lang w:val="en-GB"/>
              </w:rPr>
              <w:t>3</w:t>
            </w:r>
          </w:p>
        </w:tc>
        <w:tc>
          <w:tcPr>
            <w:tcW w:w="1871" w:type="dxa"/>
          </w:tcPr>
          <w:p w:rsidR="00A44634" w:rsidRPr="0029452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A44634"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2A4561" w:rsidP="002A4561">
            <w:pPr>
              <w:spacing w:after="240"/>
              <w:rPr>
                <w:lang w:val="en-GB"/>
              </w:rPr>
            </w:pPr>
            <w:r w:rsidRPr="00294523">
              <w:rPr>
                <w:lang w:val="en-GB"/>
              </w:rPr>
              <w:t>Employees on 30 September</w:t>
            </w:r>
            <w:r w:rsidR="00A44634" w:rsidRPr="00294523">
              <w:rPr>
                <w:lang w:val="en-GB"/>
              </w:rPr>
              <w:br/>
            </w:r>
            <w:r w:rsidRPr="00294523">
              <w:rPr>
                <w:b w:val="0"/>
                <w:lang w:val="en-GB"/>
              </w:rPr>
              <w:t>thereof apprentices/students</w:t>
            </w:r>
          </w:p>
        </w:tc>
        <w:tc>
          <w:tcPr>
            <w:tcW w:w="1871" w:type="dxa"/>
          </w:tcPr>
          <w:p w:rsidR="00A44634" w:rsidRPr="00294523" w:rsidRDefault="006B2D44" w:rsidP="002A4561">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5</w:t>
            </w:r>
            <w:r w:rsidR="002A4561" w:rsidRPr="00294523">
              <w:rPr>
                <w:b/>
                <w:lang w:val="en-GB"/>
              </w:rPr>
              <w:t>,</w:t>
            </w:r>
            <w:r w:rsidR="00F16843" w:rsidRPr="00294523">
              <w:rPr>
                <w:b/>
                <w:lang w:val="en-GB"/>
              </w:rPr>
              <w:t>6</w:t>
            </w:r>
            <w:r w:rsidR="00857507" w:rsidRPr="00294523">
              <w:rPr>
                <w:b/>
                <w:lang w:val="en-GB"/>
              </w:rPr>
              <w:t>98</w:t>
            </w:r>
            <w:r w:rsidRPr="00294523">
              <w:rPr>
                <w:b/>
                <w:lang w:val="en-GB"/>
              </w:rPr>
              <w:br/>
            </w:r>
            <w:r w:rsidR="00857507" w:rsidRPr="00294523">
              <w:rPr>
                <w:lang w:val="en-GB"/>
              </w:rPr>
              <w:t>341</w:t>
            </w:r>
          </w:p>
        </w:tc>
        <w:tc>
          <w:tcPr>
            <w:tcW w:w="1871" w:type="dxa"/>
          </w:tcPr>
          <w:p w:rsidR="00A44634" w:rsidRPr="00294523" w:rsidRDefault="006B2D44" w:rsidP="002A4561">
            <w:pPr>
              <w:spacing w:after="240"/>
              <w:jc w:val="right"/>
              <w:cnfStyle w:val="000000000000" w:firstRow="0" w:lastRow="0" w:firstColumn="0" w:lastColumn="0" w:oddVBand="0" w:evenVBand="0" w:oddHBand="0" w:evenHBand="0" w:firstRowFirstColumn="0" w:firstRowLastColumn="0" w:lastRowFirstColumn="0" w:lastRowLastColumn="0"/>
              <w:rPr>
                <w:b/>
                <w:lang w:val="en-GB"/>
              </w:rPr>
            </w:pPr>
            <w:r w:rsidRPr="00294523">
              <w:rPr>
                <w:b/>
                <w:lang w:val="en-GB"/>
              </w:rPr>
              <w:t>5</w:t>
            </w:r>
            <w:r w:rsidR="002A4561" w:rsidRPr="00294523">
              <w:rPr>
                <w:b/>
                <w:lang w:val="en-GB"/>
              </w:rPr>
              <w:t>,</w:t>
            </w:r>
            <w:r w:rsidR="00857507" w:rsidRPr="00294523">
              <w:rPr>
                <w:b/>
                <w:lang w:val="en-GB"/>
              </w:rPr>
              <w:t>816</w:t>
            </w:r>
            <w:r w:rsidRPr="00294523">
              <w:rPr>
                <w:b/>
                <w:lang w:val="en-GB"/>
              </w:rPr>
              <w:br/>
            </w:r>
            <w:r w:rsidR="00857507" w:rsidRPr="00294523">
              <w:rPr>
                <w:lang w:val="en-GB"/>
              </w:rPr>
              <w:t>344</w:t>
            </w:r>
          </w:p>
        </w:tc>
        <w:tc>
          <w:tcPr>
            <w:tcW w:w="1871" w:type="dxa"/>
          </w:tcPr>
          <w:p w:rsidR="00A44634" w:rsidRPr="0029452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bl>
    <w:p w:rsidR="00EC73CA" w:rsidRPr="00294523" w:rsidRDefault="00EC73CA" w:rsidP="00A44634">
      <w:pPr>
        <w:spacing w:after="240"/>
        <w:rPr>
          <w:lang w:val="en-GB"/>
        </w:rPr>
      </w:pPr>
    </w:p>
    <w:sectPr w:rsidR="00EC73CA" w:rsidRPr="00294523"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CF7" w:rsidRDefault="000A4CF7" w:rsidP="00647A4F">
      <w:pPr>
        <w:spacing w:after="240"/>
      </w:pPr>
      <w:r>
        <w:separator/>
      </w:r>
    </w:p>
    <w:p w:rsidR="000A4CF7" w:rsidRDefault="000A4CF7" w:rsidP="00647A4F">
      <w:pPr>
        <w:spacing w:after="240"/>
      </w:pPr>
    </w:p>
  </w:endnote>
  <w:endnote w:type="continuationSeparator" w:id="0">
    <w:p w:rsidR="000A4CF7" w:rsidRDefault="000A4CF7" w:rsidP="00647A4F">
      <w:pPr>
        <w:spacing w:after="240"/>
      </w:pPr>
      <w:r>
        <w:continuationSeparator/>
      </w:r>
    </w:p>
    <w:p w:rsidR="000A4CF7" w:rsidRDefault="000A4CF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Default="004027A4">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Pr="00294523" w:rsidRDefault="00734CC4" w:rsidP="00182744">
    <w:pPr>
      <w:pStyle w:val="Fuzeile"/>
      <w:spacing w:after="240"/>
      <w:rPr>
        <w:lang w:val="en-US"/>
      </w:rPr>
    </w:pPr>
    <w:sdt>
      <w:sdtPr>
        <w:rPr>
          <w:lang w:val="en-GB"/>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294523" w:rsidRPr="00294523">
          <w:rPr>
            <w:lang w:val="en-GB"/>
          </w:rPr>
          <w:t>More demanding market environment makes achievement of group targets 2019 significantly more challenging for Koenig &amp; Bauer</w:t>
        </w:r>
      </w:sdtContent>
    </w:sdt>
    <w:r w:rsidR="004027A4" w:rsidRPr="00294523">
      <w:rPr>
        <w:lang w:val="en-US"/>
      </w:rPr>
      <w:t xml:space="preserve"> | </w:t>
    </w:r>
    <w:r w:rsidR="004027A4">
      <w:fldChar w:fldCharType="begin"/>
    </w:r>
    <w:r w:rsidR="004027A4" w:rsidRPr="00294523">
      <w:rPr>
        <w:lang w:val="en-US"/>
      </w:rPr>
      <w:instrText xml:space="preserve"> PAGE </w:instrText>
    </w:r>
    <w:r w:rsidR="004027A4">
      <w:fldChar w:fldCharType="separate"/>
    </w:r>
    <w:r>
      <w:rPr>
        <w:lang w:val="en-US"/>
      </w:rPr>
      <w:t>2</w:t>
    </w:r>
    <w:r w:rsidR="004027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Pr="00294523" w:rsidRDefault="00734CC4"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294523" w:rsidRPr="00294523">
          <w:rPr>
            <w:lang w:val="en-US"/>
          </w:rPr>
          <w:t>More demanding market environment makes achievement of group targets 2019 significantly more challenging for Koenig &amp; Bauer</w:t>
        </w:r>
      </w:sdtContent>
    </w:sdt>
    <w:r w:rsidR="004027A4" w:rsidRPr="00294523">
      <w:rPr>
        <w:lang w:val="en-US"/>
      </w:rPr>
      <w:t xml:space="preserve"> | </w:t>
    </w:r>
    <w:r w:rsidR="004027A4">
      <w:fldChar w:fldCharType="begin"/>
    </w:r>
    <w:r w:rsidR="004027A4" w:rsidRPr="00294523">
      <w:rPr>
        <w:lang w:val="en-US"/>
      </w:rPr>
      <w:instrText xml:space="preserve"> PAGE </w:instrText>
    </w:r>
    <w:r w:rsidR="004027A4">
      <w:fldChar w:fldCharType="separate"/>
    </w:r>
    <w:r w:rsidR="004027A4" w:rsidRPr="00294523">
      <w:rPr>
        <w:lang w:val="en-US"/>
      </w:rPr>
      <w:t>1</w:t>
    </w:r>
    <w:r w:rsidR="004027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CF7" w:rsidRDefault="000A4CF7" w:rsidP="00647A4F">
      <w:pPr>
        <w:spacing w:after="240"/>
      </w:pPr>
      <w:r>
        <w:separator/>
      </w:r>
    </w:p>
  </w:footnote>
  <w:footnote w:type="continuationSeparator" w:id="0">
    <w:p w:rsidR="000A4CF7" w:rsidRDefault="000A4CF7" w:rsidP="00647A4F">
      <w:pPr>
        <w:spacing w:after="240"/>
      </w:pPr>
      <w:r>
        <w:continuationSeparator/>
      </w:r>
    </w:p>
    <w:p w:rsidR="000A4CF7" w:rsidRDefault="000A4CF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Default="004027A4"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Default="004027A4"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Pr="000B7CEC" w:rsidRDefault="004027A4"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17827A3"/>
    <w:multiLevelType w:val="hybridMultilevel"/>
    <w:tmpl w:val="7EB0B634"/>
    <w:lvl w:ilvl="0" w:tplc="79AA0D48">
      <w:start w:val="1"/>
      <w:numFmt w:val="bullet"/>
      <w:lvlText w:val="•"/>
      <w:lvlJc w:val="left"/>
      <w:pPr>
        <w:tabs>
          <w:tab w:val="num" w:pos="720"/>
        </w:tabs>
        <w:ind w:left="720" w:hanging="360"/>
      </w:pPr>
      <w:rPr>
        <w:rFonts w:ascii="Arial" w:hAnsi="Arial" w:hint="default"/>
      </w:rPr>
    </w:lvl>
    <w:lvl w:ilvl="1" w:tplc="DEA03F3C" w:tentative="1">
      <w:start w:val="1"/>
      <w:numFmt w:val="bullet"/>
      <w:lvlText w:val="•"/>
      <w:lvlJc w:val="left"/>
      <w:pPr>
        <w:tabs>
          <w:tab w:val="num" w:pos="1440"/>
        </w:tabs>
        <w:ind w:left="1440" w:hanging="360"/>
      </w:pPr>
      <w:rPr>
        <w:rFonts w:ascii="Arial" w:hAnsi="Arial" w:hint="default"/>
      </w:rPr>
    </w:lvl>
    <w:lvl w:ilvl="2" w:tplc="4BD69F54" w:tentative="1">
      <w:start w:val="1"/>
      <w:numFmt w:val="bullet"/>
      <w:lvlText w:val="•"/>
      <w:lvlJc w:val="left"/>
      <w:pPr>
        <w:tabs>
          <w:tab w:val="num" w:pos="2160"/>
        </w:tabs>
        <w:ind w:left="2160" w:hanging="360"/>
      </w:pPr>
      <w:rPr>
        <w:rFonts w:ascii="Arial" w:hAnsi="Arial" w:hint="default"/>
      </w:rPr>
    </w:lvl>
    <w:lvl w:ilvl="3" w:tplc="ED08EAE0" w:tentative="1">
      <w:start w:val="1"/>
      <w:numFmt w:val="bullet"/>
      <w:lvlText w:val="•"/>
      <w:lvlJc w:val="left"/>
      <w:pPr>
        <w:tabs>
          <w:tab w:val="num" w:pos="2880"/>
        </w:tabs>
        <w:ind w:left="2880" w:hanging="360"/>
      </w:pPr>
      <w:rPr>
        <w:rFonts w:ascii="Arial" w:hAnsi="Arial" w:hint="default"/>
      </w:rPr>
    </w:lvl>
    <w:lvl w:ilvl="4" w:tplc="51DCB888" w:tentative="1">
      <w:start w:val="1"/>
      <w:numFmt w:val="bullet"/>
      <w:lvlText w:val="•"/>
      <w:lvlJc w:val="left"/>
      <w:pPr>
        <w:tabs>
          <w:tab w:val="num" w:pos="3600"/>
        </w:tabs>
        <w:ind w:left="3600" w:hanging="360"/>
      </w:pPr>
      <w:rPr>
        <w:rFonts w:ascii="Arial" w:hAnsi="Arial" w:hint="default"/>
      </w:rPr>
    </w:lvl>
    <w:lvl w:ilvl="5" w:tplc="CF544296" w:tentative="1">
      <w:start w:val="1"/>
      <w:numFmt w:val="bullet"/>
      <w:lvlText w:val="•"/>
      <w:lvlJc w:val="left"/>
      <w:pPr>
        <w:tabs>
          <w:tab w:val="num" w:pos="4320"/>
        </w:tabs>
        <w:ind w:left="4320" w:hanging="360"/>
      </w:pPr>
      <w:rPr>
        <w:rFonts w:ascii="Arial" w:hAnsi="Arial" w:hint="default"/>
      </w:rPr>
    </w:lvl>
    <w:lvl w:ilvl="6" w:tplc="EF8A0A16" w:tentative="1">
      <w:start w:val="1"/>
      <w:numFmt w:val="bullet"/>
      <w:lvlText w:val="•"/>
      <w:lvlJc w:val="left"/>
      <w:pPr>
        <w:tabs>
          <w:tab w:val="num" w:pos="5040"/>
        </w:tabs>
        <w:ind w:left="5040" w:hanging="360"/>
      </w:pPr>
      <w:rPr>
        <w:rFonts w:ascii="Arial" w:hAnsi="Arial" w:hint="default"/>
      </w:rPr>
    </w:lvl>
    <w:lvl w:ilvl="7" w:tplc="5AF86E20" w:tentative="1">
      <w:start w:val="1"/>
      <w:numFmt w:val="bullet"/>
      <w:lvlText w:val="•"/>
      <w:lvlJc w:val="left"/>
      <w:pPr>
        <w:tabs>
          <w:tab w:val="num" w:pos="5760"/>
        </w:tabs>
        <w:ind w:left="5760" w:hanging="360"/>
      </w:pPr>
      <w:rPr>
        <w:rFonts w:ascii="Arial" w:hAnsi="Arial" w:hint="default"/>
      </w:rPr>
    </w:lvl>
    <w:lvl w:ilvl="8" w:tplc="29E0EB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51F1D"/>
    <w:rsid w:val="00054517"/>
    <w:rsid w:val="00056DB6"/>
    <w:rsid w:val="000706A2"/>
    <w:rsid w:val="0007748C"/>
    <w:rsid w:val="00077BFF"/>
    <w:rsid w:val="000A4CF7"/>
    <w:rsid w:val="000A70ED"/>
    <w:rsid w:val="000B7CEC"/>
    <w:rsid w:val="000C3223"/>
    <w:rsid w:val="000C49F7"/>
    <w:rsid w:val="000C511A"/>
    <w:rsid w:val="000C534C"/>
    <w:rsid w:val="000D1507"/>
    <w:rsid w:val="000E431A"/>
    <w:rsid w:val="000F62AD"/>
    <w:rsid w:val="00116A26"/>
    <w:rsid w:val="0012268F"/>
    <w:rsid w:val="00133BCF"/>
    <w:rsid w:val="001470A3"/>
    <w:rsid w:val="00163241"/>
    <w:rsid w:val="0016411F"/>
    <w:rsid w:val="0016774E"/>
    <w:rsid w:val="00170E2C"/>
    <w:rsid w:val="001807EE"/>
    <w:rsid w:val="00182744"/>
    <w:rsid w:val="001A6147"/>
    <w:rsid w:val="001B5BAA"/>
    <w:rsid w:val="001B747C"/>
    <w:rsid w:val="001C394D"/>
    <w:rsid w:val="001C756E"/>
    <w:rsid w:val="001E5ABB"/>
    <w:rsid w:val="001F5D76"/>
    <w:rsid w:val="00204EAE"/>
    <w:rsid w:val="0021638F"/>
    <w:rsid w:val="002175CB"/>
    <w:rsid w:val="0022027F"/>
    <w:rsid w:val="00232F18"/>
    <w:rsid w:val="00262470"/>
    <w:rsid w:val="00265400"/>
    <w:rsid w:val="0027081D"/>
    <w:rsid w:val="00282128"/>
    <w:rsid w:val="00294523"/>
    <w:rsid w:val="002A4561"/>
    <w:rsid w:val="002A5D4F"/>
    <w:rsid w:val="002B77B3"/>
    <w:rsid w:val="002C05E4"/>
    <w:rsid w:val="002C2AC6"/>
    <w:rsid w:val="002E1AB6"/>
    <w:rsid w:val="002E3557"/>
    <w:rsid w:val="00317AD1"/>
    <w:rsid w:val="00324066"/>
    <w:rsid w:val="00324789"/>
    <w:rsid w:val="00324B88"/>
    <w:rsid w:val="00356744"/>
    <w:rsid w:val="003603A1"/>
    <w:rsid w:val="0037070F"/>
    <w:rsid w:val="00382047"/>
    <w:rsid w:val="00386CEE"/>
    <w:rsid w:val="003929BD"/>
    <w:rsid w:val="003A0BCE"/>
    <w:rsid w:val="003B5DF5"/>
    <w:rsid w:val="003B7A63"/>
    <w:rsid w:val="003C27FE"/>
    <w:rsid w:val="003D1D5D"/>
    <w:rsid w:val="004027A4"/>
    <w:rsid w:val="00407116"/>
    <w:rsid w:val="00413B84"/>
    <w:rsid w:val="0041506E"/>
    <w:rsid w:val="004158D7"/>
    <w:rsid w:val="00417675"/>
    <w:rsid w:val="00432025"/>
    <w:rsid w:val="00432594"/>
    <w:rsid w:val="00451F82"/>
    <w:rsid w:val="00453792"/>
    <w:rsid w:val="004628E4"/>
    <w:rsid w:val="004676E1"/>
    <w:rsid w:val="00470F72"/>
    <w:rsid w:val="004B1583"/>
    <w:rsid w:val="004B210E"/>
    <w:rsid w:val="004B5DBB"/>
    <w:rsid w:val="004E33CC"/>
    <w:rsid w:val="004E6239"/>
    <w:rsid w:val="00522321"/>
    <w:rsid w:val="00524C68"/>
    <w:rsid w:val="00533745"/>
    <w:rsid w:val="0055123F"/>
    <w:rsid w:val="00563C4E"/>
    <w:rsid w:val="0057450D"/>
    <w:rsid w:val="00581FA3"/>
    <w:rsid w:val="00584EAD"/>
    <w:rsid w:val="00585BB7"/>
    <w:rsid w:val="005865F5"/>
    <w:rsid w:val="005A1925"/>
    <w:rsid w:val="005A281B"/>
    <w:rsid w:val="005B1FCC"/>
    <w:rsid w:val="005E1ABB"/>
    <w:rsid w:val="005E5705"/>
    <w:rsid w:val="005F3C60"/>
    <w:rsid w:val="005F53EE"/>
    <w:rsid w:val="005F65F8"/>
    <w:rsid w:val="00611090"/>
    <w:rsid w:val="0061448C"/>
    <w:rsid w:val="00614D7E"/>
    <w:rsid w:val="0063340E"/>
    <w:rsid w:val="006357F1"/>
    <w:rsid w:val="00647A4F"/>
    <w:rsid w:val="00673988"/>
    <w:rsid w:val="00677B21"/>
    <w:rsid w:val="006829DB"/>
    <w:rsid w:val="00697DB1"/>
    <w:rsid w:val="006B2D44"/>
    <w:rsid w:val="006C637E"/>
    <w:rsid w:val="006E3618"/>
    <w:rsid w:val="006F47C7"/>
    <w:rsid w:val="006F7B8A"/>
    <w:rsid w:val="00704DFC"/>
    <w:rsid w:val="007152CC"/>
    <w:rsid w:val="00722296"/>
    <w:rsid w:val="007334F4"/>
    <w:rsid w:val="00733B90"/>
    <w:rsid w:val="00734CC4"/>
    <w:rsid w:val="007359EC"/>
    <w:rsid w:val="0074617A"/>
    <w:rsid w:val="0075319B"/>
    <w:rsid w:val="00753E7D"/>
    <w:rsid w:val="0075718F"/>
    <w:rsid w:val="00781882"/>
    <w:rsid w:val="00787DD5"/>
    <w:rsid w:val="007A0146"/>
    <w:rsid w:val="007A1916"/>
    <w:rsid w:val="007C5289"/>
    <w:rsid w:val="007C5C86"/>
    <w:rsid w:val="007D0BC7"/>
    <w:rsid w:val="007E2163"/>
    <w:rsid w:val="007E23ED"/>
    <w:rsid w:val="007F034C"/>
    <w:rsid w:val="007F50F1"/>
    <w:rsid w:val="00854099"/>
    <w:rsid w:val="00857507"/>
    <w:rsid w:val="00865B27"/>
    <w:rsid w:val="00866F90"/>
    <w:rsid w:val="00886F29"/>
    <w:rsid w:val="008A14C6"/>
    <w:rsid w:val="008B6066"/>
    <w:rsid w:val="008C2BC0"/>
    <w:rsid w:val="008C3C18"/>
    <w:rsid w:val="008C5FFE"/>
    <w:rsid w:val="008C6097"/>
    <w:rsid w:val="009229D0"/>
    <w:rsid w:val="009350D2"/>
    <w:rsid w:val="00953661"/>
    <w:rsid w:val="00967DC8"/>
    <w:rsid w:val="0097592A"/>
    <w:rsid w:val="00975E61"/>
    <w:rsid w:val="009870F4"/>
    <w:rsid w:val="009B10BB"/>
    <w:rsid w:val="009C38FF"/>
    <w:rsid w:val="009C461C"/>
    <w:rsid w:val="009D06B5"/>
    <w:rsid w:val="009E29CD"/>
    <w:rsid w:val="009E7CEF"/>
    <w:rsid w:val="00A10D03"/>
    <w:rsid w:val="00A112E7"/>
    <w:rsid w:val="00A15613"/>
    <w:rsid w:val="00A179F8"/>
    <w:rsid w:val="00A207E9"/>
    <w:rsid w:val="00A241F4"/>
    <w:rsid w:val="00A330C0"/>
    <w:rsid w:val="00A37572"/>
    <w:rsid w:val="00A37A66"/>
    <w:rsid w:val="00A44634"/>
    <w:rsid w:val="00A503A1"/>
    <w:rsid w:val="00A509BE"/>
    <w:rsid w:val="00A5372F"/>
    <w:rsid w:val="00A561D4"/>
    <w:rsid w:val="00A601FE"/>
    <w:rsid w:val="00A60D90"/>
    <w:rsid w:val="00A669E1"/>
    <w:rsid w:val="00A670BE"/>
    <w:rsid w:val="00A71D9F"/>
    <w:rsid w:val="00A77974"/>
    <w:rsid w:val="00A86E07"/>
    <w:rsid w:val="00A94015"/>
    <w:rsid w:val="00A95799"/>
    <w:rsid w:val="00AA6529"/>
    <w:rsid w:val="00AA6E8F"/>
    <w:rsid w:val="00AB7EC8"/>
    <w:rsid w:val="00AD1C4B"/>
    <w:rsid w:val="00AF4C5F"/>
    <w:rsid w:val="00B06C8C"/>
    <w:rsid w:val="00B0721E"/>
    <w:rsid w:val="00B2438D"/>
    <w:rsid w:val="00B4385D"/>
    <w:rsid w:val="00B44AA1"/>
    <w:rsid w:val="00B51FA3"/>
    <w:rsid w:val="00B52945"/>
    <w:rsid w:val="00B622F0"/>
    <w:rsid w:val="00B66B5F"/>
    <w:rsid w:val="00BA3329"/>
    <w:rsid w:val="00BA4A1F"/>
    <w:rsid w:val="00BC4F56"/>
    <w:rsid w:val="00BD7EEE"/>
    <w:rsid w:val="00BE7D7C"/>
    <w:rsid w:val="00BF5D04"/>
    <w:rsid w:val="00BF6AC1"/>
    <w:rsid w:val="00C0462C"/>
    <w:rsid w:val="00C06B94"/>
    <w:rsid w:val="00C1069D"/>
    <w:rsid w:val="00C2082F"/>
    <w:rsid w:val="00C275C9"/>
    <w:rsid w:val="00C66DA1"/>
    <w:rsid w:val="00C773A7"/>
    <w:rsid w:val="00C861B4"/>
    <w:rsid w:val="00C905B6"/>
    <w:rsid w:val="00C96852"/>
    <w:rsid w:val="00C97C18"/>
    <w:rsid w:val="00CC01D5"/>
    <w:rsid w:val="00CC57C9"/>
    <w:rsid w:val="00CD0A11"/>
    <w:rsid w:val="00CD485A"/>
    <w:rsid w:val="00CD4F3C"/>
    <w:rsid w:val="00CE1F7E"/>
    <w:rsid w:val="00CE56BD"/>
    <w:rsid w:val="00CE7598"/>
    <w:rsid w:val="00D05BF0"/>
    <w:rsid w:val="00D23C2E"/>
    <w:rsid w:val="00D37C08"/>
    <w:rsid w:val="00D40FA7"/>
    <w:rsid w:val="00D430A8"/>
    <w:rsid w:val="00D52424"/>
    <w:rsid w:val="00D66283"/>
    <w:rsid w:val="00D67F7A"/>
    <w:rsid w:val="00D7050C"/>
    <w:rsid w:val="00D70659"/>
    <w:rsid w:val="00D74FDC"/>
    <w:rsid w:val="00D80630"/>
    <w:rsid w:val="00D87652"/>
    <w:rsid w:val="00D95359"/>
    <w:rsid w:val="00D963AB"/>
    <w:rsid w:val="00DA7970"/>
    <w:rsid w:val="00DC0602"/>
    <w:rsid w:val="00DC532B"/>
    <w:rsid w:val="00DC7376"/>
    <w:rsid w:val="00DD406D"/>
    <w:rsid w:val="00DF560B"/>
    <w:rsid w:val="00E1738C"/>
    <w:rsid w:val="00E30EBC"/>
    <w:rsid w:val="00E31B71"/>
    <w:rsid w:val="00E52883"/>
    <w:rsid w:val="00E75308"/>
    <w:rsid w:val="00E7632B"/>
    <w:rsid w:val="00E855BB"/>
    <w:rsid w:val="00E92EF2"/>
    <w:rsid w:val="00E9379C"/>
    <w:rsid w:val="00E95EC4"/>
    <w:rsid w:val="00EA1A60"/>
    <w:rsid w:val="00EA4506"/>
    <w:rsid w:val="00EC73CA"/>
    <w:rsid w:val="00F01893"/>
    <w:rsid w:val="00F02E59"/>
    <w:rsid w:val="00F16843"/>
    <w:rsid w:val="00F25F20"/>
    <w:rsid w:val="00F43876"/>
    <w:rsid w:val="00F50C80"/>
    <w:rsid w:val="00F53973"/>
    <w:rsid w:val="00F5748A"/>
    <w:rsid w:val="00F62B8F"/>
    <w:rsid w:val="00F63846"/>
    <w:rsid w:val="00F72EBD"/>
    <w:rsid w:val="00F82B5C"/>
    <w:rsid w:val="00F84F59"/>
    <w:rsid w:val="00F8665C"/>
    <w:rsid w:val="00F9631F"/>
    <w:rsid w:val="00FA2046"/>
    <w:rsid w:val="00FA5ACD"/>
    <w:rsid w:val="00FB2412"/>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5919C7-2613-4631-9C12-2C492B26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nhideWhenUsed="1" w:qFormat="1"/>
    <w:lsdException w:name="heading 3" w:qFormat="1"/>
    <w:lsdException w:name="heading 4"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3"/>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54517"/>
    <w:rPr>
      <w:rFonts w:cs="Times New Roman"/>
      <w:i/>
      <w:iCs/>
      <w:color w:val="auto"/>
    </w:rPr>
  </w:style>
  <w:style w:type="character" w:styleId="Hervorhebung">
    <w:name w:val="Emphasis"/>
    <w:uiPriority w:val="11"/>
    <w:qFormat/>
    <w:rsid w:val="00054517"/>
    <w:rPr>
      <w:rFonts w:ascii="Arial" w:hAnsi="Arial" w:cs="Times New Roman"/>
      <w:b/>
      <w:iCs/>
      <w:sz w:val="20"/>
    </w:rPr>
  </w:style>
  <w:style w:type="table" w:customStyle="1" w:styleId="KBTabelle">
    <w:name w:val="K&amp;B_Tabelle"/>
    <w:basedOn w:val="NormaleTabelle"/>
    <w:uiPriority w:val="99"/>
    <w:rsid w:val="00054517"/>
    <w:pPr>
      <w:spacing w:after="0" w:line="270" w:lineRule="atLeast"/>
    </w:pPr>
    <w:rPr>
      <w:rFonts w:ascii="Arial" w:eastAsia="Times New Roman" w:hAnsi="Arial" w:cs="Times New Roman"/>
      <w:sz w:val="20"/>
      <w:szCs w:val="20"/>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inhaltZahlen">
    <w:name w:val="Tabelleninhalt Zahlen"/>
    <w:basedOn w:val="Standard"/>
    <w:link w:val="TabelleninhaltZahlenZchn"/>
    <w:uiPriority w:val="19"/>
    <w:qFormat/>
    <w:rsid w:val="00054517"/>
    <w:pPr>
      <w:tabs>
        <w:tab w:val="left" w:pos="340"/>
        <w:tab w:val="left" w:pos="680"/>
        <w:tab w:val="left" w:pos="851"/>
        <w:tab w:val="left" w:pos="1021"/>
        <w:tab w:val="left" w:pos="1531"/>
        <w:tab w:val="left" w:pos="4536"/>
        <w:tab w:val="right" w:pos="9072"/>
      </w:tabs>
      <w:spacing w:afterLines="0" w:after="0" w:line="270" w:lineRule="atLeast"/>
      <w:jc w:val="right"/>
    </w:pPr>
    <w:rPr>
      <w:rFonts w:ascii="Arial" w:eastAsia="Times New Roman" w:hAnsi="Arial" w:cs="Times New Roman"/>
      <w:color w:val="0A0A0A"/>
      <w:szCs w:val="20"/>
    </w:rPr>
  </w:style>
  <w:style w:type="character" w:customStyle="1" w:styleId="TabelleninhaltZahlenZchn">
    <w:name w:val="Tabelleninhalt Zahlen Zchn"/>
    <w:link w:val="TabelleninhaltZahlen"/>
    <w:uiPriority w:val="19"/>
    <w:locked/>
    <w:rsid w:val="00054517"/>
    <w:rPr>
      <w:rFonts w:ascii="Arial" w:eastAsia="Times New Roman" w:hAnsi="Arial" w:cs="Times New Roman"/>
      <w:color w:val="0A0A0A"/>
      <w:sz w:val="20"/>
      <w:szCs w:val="20"/>
    </w:rPr>
  </w:style>
  <w:style w:type="paragraph" w:customStyle="1" w:styleId="FlietextStandard">
    <w:name w:val="Fließtext Standard"/>
    <w:basedOn w:val="Standard"/>
    <w:link w:val="FlietextStandardZchn"/>
    <w:uiPriority w:val="10"/>
    <w:qFormat/>
    <w:rsid w:val="002A4561"/>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customStyle="1" w:styleId="FlietextStandardZchn">
    <w:name w:val="Fließtext Standard Zchn"/>
    <w:link w:val="FlietextStandard"/>
    <w:uiPriority w:val="10"/>
    <w:locked/>
    <w:rsid w:val="002A4561"/>
    <w:rPr>
      <w:rFonts w:ascii="Arial" w:eastAsia="Times New Roman" w:hAnsi="Arial" w:cs="Times New Roman"/>
      <w:color w:val="0A0A0A"/>
      <w:sz w:val="20"/>
      <w:szCs w:val="20"/>
    </w:rPr>
  </w:style>
  <w:style w:type="paragraph" w:styleId="HTMLVorformatiert">
    <w:name w:val="HTML Preformatted"/>
    <w:basedOn w:val="Standard"/>
    <w:link w:val="HTMLVorformatiertZchn"/>
    <w:uiPriority w:val="99"/>
    <w:semiHidden/>
    <w:unhideWhenUsed/>
    <w:rsid w:val="00A1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A179F8"/>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2987">
      <w:bodyDiv w:val="1"/>
      <w:marLeft w:val="0"/>
      <w:marRight w:val="0"/>
      <w:marTop w:val="0"/>
      <w:marBottom w:val="0"/>
      <w:divBdr>
        <w:top w:val="none" w:sz="0" w:space="0" w:color="auto"/>
        <w:left w:val="none" w:sz="0" w:space="0" w:color="auto"/>
        <w:bottom w:val="none" w:sz="0" w:space="0" w:color="auto"/>
        <w:right w:val="none" w:sz="0" w:space="0" w:color="auto"/>
      </w:divBdr>
    </w:div>
    <w:div w:id="502207990">
      <w:bodyDiv w:val="1"/>
      <w:marLeft w:val="0"/>
      <w:marRight w:val="0"/>
      <w:marTop w:val="0"/>
      <w:marBottom w:val="0"/>
      <w:divBdr>
        <w:top w:val="none" w:sz="0" w:space="0" w:color="auto"/>
        <w:left w:val="none" w:sz="0" w:space="0" w:color="auto"/>
        <w:bottom w:val="none" w:sz="0" w:space="0" w:color="auto"/>
        <w:right w:val="none" w:sz="0" w:space="0" w:color="auto"/>
      </w:divBdr>
    </w:div>
    <w:div w:id="553273286">
      <w:bodyDiv w:val="1"/>
      <w:marLeft w:val="0"/>
      <w:marRight w:val="0"/>
      <w:marTop w:val="0"/>
      <w:marBottom w:val="0"/>
      <w:divBdr>
        <w:top w:val="none" w:sz="0" w:space="0" w:color="auto"/>
        <w:left w:val="none" w:sz="0" w:space="0" w:color="auto"/>
        <w:bottom w:val="none" w:sz="0" w:space="0" w:color="auto"/>
        <w:right w:val="none" w:sz="0" w:space="0" w:color="auto"/>
      </w:divBdr>
      <w:divsChild>
        <w:div w:id="1978534743">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heusing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26B2-E946-495E-8507-602F2BFB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More demanding market environment makes achievement of group targets 2019 significantly more challenging for Koenig &amp; Bauer</vt:lpstr>
    </vt:vector>
  </TitlesOfParts>
  <Company>Koenig &amp; Bauer</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demanding market environment makes achievement of group targets 2019 significantly more challenging for Koenig &amp; Bauer</dc:title>
  <dc:creator>Bausenwein, Linda (ZM)</dc:creator>
  <dc:description>Optimiert für Word 2016</dc:description>
  <cp:lastModifiedBy>Bausenwein, Linda (ZM)</cp:lastModifiedBy>
  <cp:revision>2</cp:revision>
  <cp:lastPrinted>2019-04-30T11:21:00Z</cp:lastPrinted>
  <dcterms:created xsi:type="dcterms:W3CDTF">2019-11-06T14:05:00Z</dcterms:created>
  <dcterms:modified xsi:type="dcterms:W3CDTF">2019-11-06T14:05:00Z</dcterms:modified>
</cp:coreProperties>
</file>