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300A56" w:rsidRDefault="00A6115A" w:rsidP="00677B21">
      <w:pPr>
        <w:pStyle w:val="Titel"/>
        <w:spacing w:before="0" w:afterLines="200" w:after="480"/>
        <w:rPr>
          <w:lang w:val="it-IT"/>
        </w:rPr>
      </w:pPr>
      <w:r>
        <w:rPr>
          <w:lang w:val="it-IT"/>
        </w:rPr>
        <w:t>P</w:t>
      </w:r>
      <w:r w:rsidR="00584EAD" w:rsidRPr="00300A56">
        <w:rPr>
          <w:lang w:val="it-IT"/>
        </w:rPr>
        <w:t>res</w:t>
      </w:r>
      <w:r w:rsidR="00550DED" w:rsidRPr="00300A56">
        <w:rPr>
          <w:lang w:val="it-IT"/>
        </w:rPr>
        <w:t>s Release</w:t>
      </w:r>
    </w:p>
    <w:p w:rsidR="00BC4F56" w:rsidRPr="00300A56" w:rsidRDefault="00300A56" w:rsidP="00BC4F56">
      <w:pPr>
        <w:pStyle w:val="berschrift2"/>
        <w:rPr>
          <w:lang w:val="it-IT"/>
        </w:rPr>
      </w:pPr>
      <w:r w:rsidRPr="00300A56">
        <w:rPr>
          <w:lang w:val="it-IT"/>
        </w:rPr>
        <w:t>In</w:t>
      </w:r>
      <w:r w:rsidR="000F6226" w:rsidRPr="00300A56">
        <w:rPr>
          <w:lang w:val="it-IT"/>
        </w:rPr>
        <w:t xml:space="preserve"> crescita</w:t>
      </w:r>
      <w:r w:rsidRPr="00300A56">
        <w:rPr>
          <w:lang w:val="it-IT"/>
        </w:rPr>
        <w:t xml:space="preserve"> costante</w:t>
      </w:r>
    </w:p>
    <w:p w:rsidR="00BC4F56" w:rsidRPr="00300A56" w:rsidRDefault="00BC4F56" w:rsidP="00BC4F56">
      <w:pPr>
        <w:spacing w:after="240"/>
        <w:rPr>
          <w:lang w:val="it-IT"/>
        </w:rPr>
      </w:pPr>
    </w:p>
    <w:p w:rsidR="00550DED" w:rsidRPr="00300A56" w:rsidRDefault="00550DED" w:rsidP="00A60240">
      <w:pPr>
        <w:pStyle w:val="Untertitel"/>
        <w:spacing w:after="240"/>
        <w:rPr>
          <w:b/>
          <w:color w:val="FF0000"/>
          <w:lang w:val="it-IT"/>
        </w:rPr>
      </w:pPr>
      <w:r w:rsidRPr="00A6115A">
        <w:rPr>
          <w:lang w:val="it-IT"/>
        </w:rPr>
        <w:t>È arrivato il Koenig &amp; Bauer Report n. 54</w:t>
      </w:r>
    </w:p>
    <w:p w:rsidR="00CE6F25" w:rsidRPr="00300A56" w:rsidRDefault="00CE6F25" w:rsidP="00CE6F25">
      <w:pPr>
        <w:pStyle w:val="Aufzhlung"/>
        <w:spacing w:after="240"/>
        <w:rPr>
          <w:lang w:val="it-IT"/>
        </w:rPr>
      </w:pPr>
      <w:r w:rsidRPr="00300A56">
        <w:rPr>
          <w:lang w:val="it-IT"/>
        </w:rPr>
        <w:t xml:space="preserve">Koenig &amp; Bauer </w:t>
      </w:r>
      <w:r w:rsidR="006C5E84" w:rsidRPr="00300A56">
        <w:rPr>
          <w:lang w:val="it-IT"/>
        </w:rPr>
        <w:t>completa il suo portafoglio nel segmento de</w:t>
      </w:r>
      <w:r w:rsidR="00F0620B">
        <w:rPr>
          <w:lang w:val="it-IT"/>
        </w:rPr>
        <w:t>gli</w:t>
      </w:r>
      <w:r w:rsidR="006C5E84" w:rsidRPr="00300A56">
        <w:rPr>
          <w:lang w:val="it-IT"/>
        </w:rPr>
        <w:t xml:space="preserve"> </w:t>
      </w:r>
      <w:r w:rsidR="00F0620B">
        <w:rPr>
          <w:lang w:val="it-IT"/>
        </w:rPr>
        <w:t>astucci</w:t>
      </w:r>
      <w:r w:rsidR="006C5E84" w:rsidRPr="00300A56">
        <w:rPr>
          <w:lang w:val="it-IT"/>
        </w:rPr>
        <w:t xml:space="preserve"> pieghevoli</w:t>
      </w:r>
    </w:p>
    <w:p w:rsidR="00CE6F25" w:rsidRPr="00300A56" w:rsidRDefault="004A2F12" w:rsidP="00CE6F25">
      <w:pPr>
        <w:pStyle w:val="Aufzhlung"/>
        <w:spacing w:after="240"/>
        <w:rPr>
          <w:lang w:val="it-IT"/>
        </w:rPr>
      </w:pPr>
      <w:r w:rsidRPr="00300A56">
        <w:rPr>
          <w:lang w:val="it-IT"/>
        </w:rPr>
        <w:t xml:space="preserve">Joint </w:t>
      </w:r>
      <w:r w:rsidR="00300A56">
        <w:rPr>
          <w:lang w:val="it-IT"/>
        </w:rPr>
        <w:t>v</w:t>
      </w:r>
      <w:r w:rsidRPr="00300A56">
        <w:rPr>
          <w:lang w:val="it-IT"/>
        </w:rPr>
        <w:t xml:space="preserve">enture </w:t>
      </w:r>
      <w:r w:rsidR="006C5E84" w:rsidRPr="00300A56">
        <w:rPr>
          <w:lang w:val="it-IT"/>
        </w:rPr>
        <w:t>con un partner forte per la stampa digitale</w:t>
      </w:r>
    </w:p>
    <w:p w:rsidR="004A2F12" w:rsidRPr="00300A56" w:rsidRDefault="004A2F12" w:rsidP="00CE6F25">
      <w:pPr>
        <w:pStyle w:val="Aufzhlung"/>
        <w:spacing w:after="240"/>
        <w:rPr>
          <w:lang w:val="it-IT"/>
        </w:rPr>
      </w:pPr>
      <w:r w:rsidRPr="00300A56">
        <w:rPr>
          <w:lang w:val="it-IT"/>
        </w:rPr>
        <w:t>Strategie</w:t>
      </w:r>
      <w:r w:rsidR="006C5E84" w:rsidRPr="00300A56">
        <w:rPr>
          <w:lang w:val="it-IT"/>
        </w:rPr>
        <w:t xml:space="preserve"> </w:t>
      </w:r>
      <w:r w:rsidR="005C1841">
        <w:rPr>
          <w:lang w:val="it-IT"/>
        </w:rPr>
        <w:t>nell’era</w:t>
      </w:r>
      <w:r w:rsidR="006C5E84" w:rsidRPr="00300A56">
        <w:rPr>
          <w:lang w:val="it-IT"/>
        </w:rPr>
        <w:t xml:space="preserve"> della trasformazione digitale</w:t>
      </w:r>
    </w:p>
    <w:p w:rsidR="004A2F12" w:rsidRPr="00300A56" w:rsidRDefault="004A2F12" w:rsidP="00584EAD">
      <w:pPr>
        <w:spacing w:after="240"/>
        <w:rPr>
          <w:lang w:val="it-IT"/>
        </w:rPr>
      </w:pPr>
    </w:p>
    <w:p w:rsidR="00F0620B" w:rsidRPr="00F0620B" w:rsidRDefault="007E492B" w:rsidP="00F0620B">
      <w:pPr>
        <w:pStyle w:val="berschrift2"/>
        <w:rPr>
          <w:rFonts w:asciiTheme="minorHAnsi" w:eastAsiaTheme="minorHAnsi" w:hAnsiTheme="minorHAnsi" w:cstheme="minorBidi"/>
          <w:b w:val="0"/>
          <w:bCs w:val="0"/>
          <w:color w:val="auto"/>
          <w:sz w:val="20"/>
          <w:szCs w:val="22"/>
          <w:lang w:val="it-IT"/>
        </w:rPr>
      </w:pPr>
      <w:r w:rsidRPr="00300A56">
        <w:rPr>
          <w:rFonts w:asciiTheme="minorHAnsi" w:eastAsiaTheme="minorHAnsi" w:hAnsiTheme="minorHAnsi" w:cstheme="minorBidi"/>
          <w:b w:val="0"/>
          <w:bCs w:val="0"/>
          <w:color w:val="auto"/>
          <w:sz w:val="20"/>
          <w:szCs w:val="22"/>
          <w:lang w:val="it-IT"/>
        </w:rPr>
        <w:t>Würzburg</w:t>
      </w:r>
      <w:r w:rsidR="00584EAD" w:rsidRPr="00300A56">
        <w:rPr>
          <w:rFonts w:asciiTheme="minorHAnsi" w:eastAsiaTheme="minorHAnsi" w:hAnsiTheme="minorHAnsi" w:cstheme="minorBidi"/>
          <w:b w:val="0"/>
          <w:bCs w:val="0"/>
          <w:color w:val="auto"/>
          <w:sz w:val="20"/>
          <w:szCs w:val="22"/>
          <w:lang w:val="it-IT"/>
        </w:rPr>
        <w:t xml:space="preserve">, </w:t>
      </w:r>
      <w:r w:rsidR="00E555A4">
        <w:rPr>
          <w:rFonts w:asciiTheme="minorHAnsi" w:eastAsiaTheme="minorHAnsi" w:hAnsiTheme="minorHAnsi" w:cstheme="minorBidi"/>
          <w:b w:val="0"/>
          <w:bCs w:val="0"/>
          <w:color w:val="auto"/>
          <w:sz w:val="20"/>
          <w:szCs w:val="22"/>
          <w:lang w:val="it-IT"/>
        </w:rPr>
        <w:t>18</w:t>
      </w:r>
      <w:r w:rsidR="00550DED" w:rsidRPr="00300A56">
        <w:rPr>
          <w:rFonts w:asciiTheme="minorHAnsi" w:eastAsiaTheme="minorHAnsi" w:hAnsiTheme="minorHAnsi" w:cstheme="minorBidi"/>
          <w:b w:val="0"/>
          <w:bCs w:val="0"/>
          <w:color w:val="auto"/>
          <w:sz w:val="20"/>
          <w:szCs w:val="22"/>
          <w:lang w:val="it-IT"/>
        </w:rPr>
        <w:t>/</w:t>
      </w:r>
      <w:r w:rsidRPr="00300A56">
        <w:rPr>
          <w:rFonts w:asciiTheme="minorHAnsi" w:eastAsiaTheme="minorHAnsi" w:hAnsiTheme="minorHAnsi" w:cstheme="minorBidi"/>
          <w:b w:val="0"/>
          <w:bCs w:val="0"/>
          <w:color w:val="auto"/>
          <w:sz w:val="20"/>
          <w:szCs w:val="22"/>
          <w:lang w:val="it-IT"/>
        </w:rPr>
        <w:t>04</w:t>
      </w:r>
      <w:r w:rsidR="00550DED" w:rsidRPr="00300A56">
        <w:rPr>
          <w:rFonts w:asciiTheme="minorHAnsi" w:eastAsiaTheme="minorHAnsi" w:hAnsiTheme="minorHAnsi" w:cstheme="minorBidi"/>
          <w:b w:val="0"/>
          <w:bCs w:val="0"/>
          <w:color w:val="auto"/>
          <w:sz w:val="20"/>
          <w:szCs w:val="22"/>
          <w:lang w:val="it-IT"/>
        </w:rPr>
        <w:t>/</w:t>
      </w:r>
      <w:r w:rsidRPr="00300A56">
        <w:rPr>
          <w:rFonts w:asciiTheme="minorHAnsi" w:eastAsiaTheme="minorHAnsi" w:hAnsiTheme="minorHAnsi" w:cstheme="minorBidi"/>
          <w:b w:val="0"/>
          <w:bCs w:val="0"/>
          <w:color w:val="auto"/>
          <w:sz w:val="20"/>
          <w:szCs w:val="22"/>
          <w:lang w:val="it-IT"/>
        </w:rPr>
        <w:t>2019</w:t>
      </w:r>
      <w:r w:rsidR="00584EAD" w:rsidRPr="00300A56">
        <w:rPr>
          <w:rFonts w:asciiTheme="minorHAnsi" w:eastAsiaTheme="minorHAnsi" w:hAnsiTheme="minorHAnsi" w:cstheme="minorBidi"/>
          <w:b w:val="0"/>
          <w:bCs w:val="0"/>
          <w:color w:val="auto"/>
          <w:sz w:val="20"/>
          <w:szCs w:val="22"/>
          <w:lang w:val="it-IT"/>
        </w:rPr>
        <w:br/>
      </w:r>
      <w:r w:rsidR="00550DED" w:rsidRPr="00F0620B">
        <w:rPr>
          <w:rFonts w:asciiTheme="minorHAnsi" w:eastAsiaTheme="minorHAnsi" w:hAnsiTheme="minorHAnsi" w:cstheme="minorBidi"/>
          <w:b w:val="0"/>
          <w:bCs w:val="0"/>
          <w:color w:val="auto"/>
          <w:sz w:val="20"/>
          <w:szCs w:val="22"/>
          <w:lang w:val="it-IT"/>
        </w:rPr>
        <w:t>È arrivato il Koenig &amp; Bauer Report n. 54</w:t>
      </w:r>
      <w:r w:rsidR="005C49DC" w:rsidRPr="00F0620B">
        <w:rPr>
          <w:rFonts w:asciiTheme="minorHAnsi" w:eastAsiaTheme="minorHAnsi" w:hAnsiTheme="minorHAnsi" w:cstheme="minorBidi"/>
          <w:b w:val="0"/>
          <w:bCs w:val="0"/>
          <w:color w:val="auto"/>
          <w:sz w:val="20"/>
          <w:szCs w:val="22"/>
          <w:lang w:val="it-IT"/>
        </w:rPr>
        <w:t xml:space="preserve">. </w:t>
      </w:r>
      <w:r w:rsidR="006C5E84" w:rsidRPr="00300A56">
        <w:rPr>
          <w:rFonts w:asciiTheme="minorHAnsi" w:eastAsiaTheme="minorHAnsi" w:hAnsiTheme="minorHAnsi" w:cstheme="minorBidi"/>
          <w:b w:val="0"/>
          <w:bCs w:val="0"/>
          <w:color w:val="auto"/>
          <w:sz w:val="20"/>
          <w:szCs w:val="22"/>
          <w:lang w:val="it-IT"/>
        </w:rPr>
        <w:t xml:space="preserve">La rivista </w:t>
      </w:r>
      <w:r w:rsidR="00E03609">
        <w:rPr>
          <w:rFonts w:asciiTheme="minorHAnsi" w:eastAsiaTheme="minorHAnsi" w:hAnsiTheme="minorHAnsi" w:cstheme="minorBidi"/>
          <w:b w:val="0"/>
          <w:bCs w:val="0"/>
          <w:color w:val="auto"/>
          <w:sz w:val="20"/>
          <w:szCs w:val="22"/>
          <w:lang w:val="it-IT"/>
        </w:rPr>
        <w:t xml:space="preserve">per i </w:t>
      </w:r>
      <w:r w:rsidR="006C5E84" w:rsidRPr="00300A56">
        <w:rPr>
          <w:rFonts w:asciiTheme="minorHAnsi" w:eastAsiaTheme="minorHAnsi" w:hAnsiTheme="minorHAnsi" w:cstheme="minorBidi"/>
          <w:b w:val="0"/>
          <w:bCs w:val="0"/>
          <w:color w:val="auto"/>
          <w:sz w:val="20"/>
          <w:szCs w:val="22"/>
          <w:lang w:val="it-IT"/>
        </w:rPr>
        <w:t>clienti del gruppo imprenditoriale racconta in 60 pagine le novità, le innovazioni e le tendenz</w:t>
      </w:r>
      <w:r w:rsidR="00EC39C5" w:rsidRPr="00300A56">
        <w:rPr>
          <w:rFonts w:asciiTheme="minorHAnsi" w:eastAsiaTheme="minorHAnsi" w:hAnsiTheme="minorHAnsi" w:cstheme="minorBidi"/>
          <w:b w:val="0"/>
          <w:bCs w:val="0"/>
          <w:color w:val="auto"/>
          <w:sz w:val="20"/>
          <w:szCs w:val="22"/>
          <w:lang w:val="it-IT"/>
        </w:rPr>
        <w:t>e</w:t>
      </w:r>
      <w:r w:rsidR="006C5E84" w:rsidRPr="00300A56">
        <w:rPr>
          <w:rFonts w:asciiTheme="minorHAnsi" w:eastAsiaTheme="minorHAnsi" w:hAnsiTheme="minorHAnsi" w:cstheme="minorBidi"/>
          <w:b w:val="0"/>
          <w:bCs w:val="0"/>
          <w:color w:val="auto"/>
          <w:sz w:val="20"/>
          <w:szCs w:val="22"/>
          <w:lang w:val="it-IT"/>
        </w:rPr>
        <w:t xml:space="preserve"> </w:t>
      </w:r>
      <w:r w:rsidR="00E03609">
        <w:rPr>
          <w:rFonts w:asciiTheme="minorHAnsi" w:eastAsiaTheme="minorHAnsi" w:hAnsiTheme="minorHAnsi" w:cstheme="minorBidi"/>
          <w:b w:val="0"/>
          <w:bCs w:val="0"/>
          <w:color w:val="auto"/>
          <w:sz w:val="20"/>
          <w:szCs w:val="22"/>
          <w:lang w:val="it-IT"/>
        </w:rPr>
        <w:t>del settore</w:t>
      </w:r>
      <w:r w:rsidR="006C5E84" w:rsidRPr="00300A56">
        <w:rPr>
          <w:rFonts w:asciiTheme="minorHAnsi" w:eastAsiaTheme="minorHAnsi" w:hAnsiTheme="minorHAnsi" w:cstheme="minorBidi"/>
          <w:b w:val="0"/>
          <w:bCs w:val="0"/>
          <w:color w:val="auto"/>
          <w:sz w:val="20"/>
          <w:szCs w:val="22"/>
          <w:lang w:val="it-IT"/>
        </w:rPr>
        <w:t xml:space="preserve"> tipografic</w:t>
      </w:r>
      <w:r w:rsidR="00E03609">
        <w:rPr>
          <w:rFonts w:asciiTheme="minorHAnsi" w:eastAsiaTheme="minorHAnsi" w:hAnsiTheme="minorHAnsi" w:cstheme="minorBidi"/>
          <w:b w:val="0"/>
          <w:bCs w:val="0"/>
          <w:color w:val="auto"/>
          <w:sz w:val="20"/>
          <w:szCs w:val="22"/>
          <w:lang w:val="it-IT"/>
        </w:rPr>
        <w:t>o</w:t>
      </w:r>
      <w:r w:rsidR="006C5E84" w:rsidRPr="00300A56">
        <w:rPr>
          <w:rFonts w:asciiTheme="minorHAnsi" w:eastAsiaTheme="minorHAnsi" w:hAnsiTheme="minorHAnsi" w:cstheme="minorBidi"/>
          <w:b w:val="0"/>
          <w:bCs w:val="0"/>
          <w:color w:val="auto"/>
          <w:sz w:val="20"/>
          <w:szCs w:val="22"/>
          <w:lang w:val="it-IT"/>
        </w:rPr>
        <w:t xml:space="preserve">. </w:t>
      </w:r>
      <w:r w:rsidR="005C1841">
        <w:rPr>
          <w:rFonts w:asciiTheme="minorHAnsi" w:eastAsiaTheme="minorHAnsi" w:hAnsiTheme="minorHAnsi" w:cstheme="minorBidi"/>
          <w:b w:val="0"/>
          <w:bCs w:val="0"/>
          <w:color w:val="auto"/>
          <w:sz w:val="20"/>
          <w:szCs w:val="22"/>
          <w:lang w:val="it-IT"/>
        </w:rPr>
        <w:t>In un</w:t>
      </w:r>
      <w:r w:rsidR="006C5E84" w:rsidRPr="00300A56">
        <w:rPr>
          <w:rFonts w:asciiTheme="minorHAnsi" w:eastAsiaTheme="minorHAnsi" w:hAnsiTheme="minorHAnsi" w:cstheme="minorBidi"/>
          <w:b w:val="0"/>
          <w:bCs w:val="0"/>
          <w:color w:val="auto"/>
          <w:sz w:val="20"/>
          <w:szCs w:val="22"/>
          <w:lang w:val="it-IT"/>
        </w:rPr>
        <w:t xml:space="preserve"> </w:t>
      </w:r>
      <w:r w:rsidR="0006275E">
        <w:rPr>
          <w:rFonts w:asciiTheme="minorHAnsi" w:eastAsiaTheme="minorHAnsi" w:hAnsiTheme="minorHAnsi" w:cstheme="minorBidi"/>
          <w:b w:val="0"/>
          <w:bCs w:val="0"/>
          <w:color w:val="auto"/>
          <w:sz w:val="20"/>
          <w:szCs w:val="22"/>
          <w:lang w:val="it-IT"/>
        </w:rPr>
        <w:t xml:space="preserve">nuovo </w:t>
      </w:r>
      <w:r w:rsidR="006C5E84" w:rsidRPr="00300A56">
        <w:rPr>
          <w:rFonts w:asciiTheme="minorHAnsi" w:eastAsiaTheme="minorHAnsi" w:hAnsiTheme="minorHAnsi" w:cstheme="minorBidi"/>
          <w:b w:val="0"/>
          <w:bCs w:val="0"/>
          <w:color w:val="auto"/>
          <w:sz w:val="20"/>
          <w:szCs w:val="22"/>
          <w:lang w:val="it-IT"/>
        </w:rPr>
        <w:t xml:space="preserve">layout la rivista </w:t>
      </w:r>
      <w:r w:rsidR="00784790" w:rsidRPr="00300A56">
        <w:rPr>
          <w:rFonts w:asciiTheme="minorHAnsi" w:eastAsiaTheme="minorHAnsi" w:hAnsiTheme="minorHAnsi" w:cstheme="minorBidi"/>
          <w:b w:val="0"/>
          <w:bCs w:val="0"/>
          <w:color w:val="auto"/>
          <w:sz w:val="20"/>
          <w:szCs w:val="22"/>
          <w:lang w:val="it-IT"/>
        </w:rPr>
        <w:t xml:space="preserve">offre articoli specialistici e contributi riguardanti gli sviluppi attuali nel </w:t>
      </w:r>
      <w:r w:rsidR="006239C6" w:rsidRPr="00300A56">
        <w:rPr>
          <w:rFonts w:asciiTheme="minorHAnsi" w:eastAsiaTheme="minorHAnsi" w:hAnsiTheme="minorHAnsi" w:cstheme="minorBidi"/>
          <w:b w:val="0"/>
          <w:bCs w:val="0"/>
          <w:color w:val="auto"/>
          <w:sz w:val="20"/>
          <w:szCs w:val="22"/>
          <w:lang w:val="it-IT"/>
        </w:rPr>
        <w:t>settore</w:t>
      </w:r>
      <w:r w:rsidR="00784790" w:rsidRPr="00300A56">
        <w:rPr>
          <w:rFonts w:asciiTheme="minorHAnsi" w:eastAsiaTheme="minorHAnsi" w:hAnsiTheme="minorHAnsi" w:cstheme="minorBidi"/>
          <w:b w:val="0"/>
          <w:bCs w:val="0"/>
          <w:color w:val="auto"/>
          <w:sz w:val="20"/>
          <w:szCs w:val="22"/>
          <w:lang w:val="it-IT"/>
        </w:rPr>
        <w:t xml:space="preserve"> </w:t>
      </w:r>
      <w:r w:rsidR="00784790" w:rsidRPr="00F0620B">
        <w:rPr>
          <w:rFonts w:asciiTheme="minorHAnsi" w:eastAsiaTheme="minorHAnsi" w:hAnsiTheme="minorHAnsi" w:cstheme="minorBidi"/>
          <w:b w:val="0"/>
          <w:bCs w:val="0"/>
          <w:color w:val="auto"/>
          <w:sz w:val="20"/>
          <w:szCs w:val="22"/>
          <w:lang w:val="it-IT"/>
        </w:rPr>
        <w:t>dell’</w:t>
      </w:r>
      <w:r w:rsidR="00E3592A" w:rsidRPr="00F0620B">
        <w:rPr>
          <w:rFonts w:asciiTheme="minorHAnsi" w:eastAsiaTheme="minorHAnsi" w:hAnsiTheme="minorHAnsi" w:cstheme="minorBidi"/>
          <w:b w:val="0"/>
          <w:bCs w:val="0"/>
          <w:color w:val="auto"/>
          <w:sz w:val="20"/>
          <w:szCs w:val="22"/>
          <w:lang w:val="it-IT"/>
        </w:rPr>
        <w:t>offset</w:t>
      </w:r>
      <w:r w:rsidR="009B3000" w:rsidRPr="00F0620B">
        <w:rPr>
          <w:rFonts w:asciiTheme="minorHAnsi" w:eastAsiaTheme="minorHAnsi" w:hAnsiTheme="minorHAnsi" w:cstheme="minorBidi"/>
          <w:b w:val="0"/>
          <w:bCs w:val="0"/>
          <w:color w:val="auto"/>
          <w:sz w:val="20"/>
          <w:szCs w:val="22"/>
          <w:lang w:val="it-IT"/>
        </w:rPr>
        <w:t xml:space="preserve"> a foglio e da bobina</w:t>
      </w:r>
      <w:r w:rsidR="00C0357F" w:rsidRPr="00F0620B">
        <w:rPr>
          <w:rFonts w:asciiTheme="minorHAnsi" w:eastAsiaTheme="minorHAnsi" w:hAnsiTheme="minorHAnsi" w:cstheme="minorBidi"/>
          <w:b w:val="0"/>
          <w:bCs w:val="0"/>
          <w:color w:val="auto"/>
          <w:sz w:val="20"/>
          <w:szCs w:val="22"/>
          <w:lang w:val="it-IT"/>
        </w:rPr>
        <w:t xml:space="preserve">, </w:t>
      </w:r>
      <w:r w:rsidR="00784790" w:rsidRPr="00300A56">
        <w:rPr>
          <w:rFonts w:asciiTheme="minorHAnsi" w:eastAsiaTheme="minorHAnsi" w:hAnsiTheme="minorHAnsi" w:cstheme="minorBidi"/>
          <w:b w:val="0"/>
          <w:bCs w:val="0"/>
          <w:color w:val="auto"/>
          <w:sz w:val="20"/>
          <w:szCs w:val="22"/>
          <w:lang w:val="it-IT"/>
        </w:rPr>
        <w:t>nella stampa digitale e nelle</w:t>
      </w:r>
      <w:r w:rsidR="006239C6" w:rsidRPr="00300A56">
        <w:rPr>
          <w:rFonts w:asciiTheme="minorHAnsi" w:eastAsiaTheme="minorHAnsi" w:hAnsiTheme="minorHAnsi" w:cstheme="minorBidi"/>
          <w:b w:val="0"/>
          <w:bCs w:val="0"/>
          <w:color w:val="auto"/>
          <w:sz w:val="20"/>
          <w:szCs w:val="22"/>
          <w:lang w:val="it-IT"/>
        </w:rPr>
        <w:t xml:space="preserve"> applicazioni flessografiche e speciali.</w:t>
      </w:r>
      <w:r w:rsidR="00F0620B">
        <w:rPr>
          <w:rFonts w:asciiTheme="minorHAnsi" w:eastAsiaTheme="minorHAnsi" w:hAnsiTheme="minorHAnsi" w:cstheme="minorBidi"/>
          <w:b w:val="0"/>
          <w:bCs w:val="0"/>
          <w:color w:val="auto"/>
          <w:sz w:val="20"/>
          <w:szCs w:val="22"/>
          <w:lang w:val="it-IT"/>
        </w:rPr>
        <w:br/>
      </w:r>
    </w:p>
    <w:p w:rsidR="00103AA1" w:rsidRPr="00300A56" w:rsidRDefault="005C49DC" w:rsidP="006A27AA">
      <w:pPr>
        <w:spacing w:after="240"/>
        <w:rPr>
          <w:lang w:val="it-IT"/>
        </w:rPr>
      </w:pPr>
      <w:r w:rsidRPr="00F0620B">
        <w:rPr>
          <w:lang w:val="it-IT"/>
        </w:rPr>
        <w:t xml:space="preserve">Il Presidente del CdA, </w:t>
      </w:r>
      <w:r w:rsidR="00103AA1" w:rsidRPr="00300A56">
        <w:rPr>
          <w:lang w:val="it-IT"/>
        </w:rPr>
        <w:t>Claus Bolza-Schünemann</w:t>
      </w:r>
      <w:r w:rsidRPr="00300A56">
        <w:rPr>
          <w:lang w:val="it-IT"/>
        </w:rPr>
        <w:t>,</w:t>
      </w:r>
      <w:r w:rsidR="00103AA1" w:rsidRPr="00300A56">
        <w:rPr>
          <w:lang w:val="it-IT"/>
        </w:rPr>
        <w:t xml:space="preserve"> </w:t>
      </w:r>
      <w:r w:rsidR="000D64C0" w:rsidRPr="00300A56">
        <w:rPr>
          <w:lang w:val="it-IT"/>
        </w:rPr>
        <w:t>nella sua prefazione</w:t>
      </w:r>
      <w:r w:rsidR="005C1841">
        <w:rPr>
          <w:lang w:val="it-IT"/>
        </w:rPr>
        <w:t xml:space="preserve"> rimanda</w:t>
      </w:r>
      <w:r w:rsidR="000D64C0" w:rsidRPr="00300A56">
        <w:rPr>
          <w:lang w:val="it-IT"/>
        </w:rPr>
        <w:t xml:space="preserve"> al percorso di crescita costante </w:t>
      </w:r>
      <w:r w:rsidR="005C1841">
        <w:rPr>
          <w:lang w:val="it-IT"/>
        </w:rPr>
        <w:t>seguito da</w:t>
      </w:r>
      <w:r w:rsidR="000D64C0" w:rsidRPr="00300A56">
        <w:rPr>
          <w:lang w:val="it-IT"/>
        </w:rPr>
        <w:t xml:space="preserve"> </w:t>
      </w:r>
      <w:r w:rsidR="0098369B" w:rsidRPr="00300A56">
        <w:rPr>
          <w:lang w:val="it-IT"/>
        </w:rPr>
        <w:t xml:space="preserve">Koenig &amp; Bauer. </w:t>
      </w:r>
      <w:r w:rsidR="000D64C0" w:rsidRPr="00300A56">
        <w:rPr>
          <w:lang w:val="it-IT"/>
        </w:rPr>
        <w:t>Con l’acquisizione</w:t>
      </w:r>
      <w:r w:rsidR="005C1841">
        <w:rPr>
          <w:lang w:val="it-IT"/>
        </w:rPr>
        <w:t xml:space="preserve"> della quota di maggioranza</w:t>
      </w:r>
      <w:r w:rsidR="000D64C0" w:rsidRPr="00300A56">
        <w:rPr>
          <w:lang w:val="it-IT"/>
        </w:rPr>
        <w:t xml:space="preserve"> di </w:t>
      </w:r>
      <w:r w:rsidR="0098369B" w:rsidRPr="00300A56">
        <w:rPr>
          <w:lang w:val="it-IT"/>
        </w:rPr>
        <w:t xml:space="preserve">Duran </w:t>
      </w:r>
      <w:r w:rsidR="0098369B" w:rsidRPr="00F0620B">
        <w:rPr>
          <w:lang w:val="it-IT"/>
        </w:rPr>
        <w:t xml:space="preserve">Machinery </w:t>
      </w:r>
      <w:r w:rsidR="00E3592A" w:rsidRPr="00F0620B">
        <w:rPr>
          <w:lang w:val="it-IT"/>
        </w:rPr>
        <w:t>il più antico produttore di macchine da stampa al mondo</w:t>
      </w:r>
      <w:r w:rsidR="000D64C0" w:rsidRPr="00F0620B">
        <w:rPr>
          <w:lang w:val="it-IT"/>
        </w:rPr>
        <w:t xml:space="preserve"> </w:t>
      </w:r>
      <w:r w:rsidR="000D64C0" w:rsidRPr="00300A56">
        <w:rPr>
          <w:lang w:val="it-IT"/>
        </w:rPr>
        <w:t xml:space="preserve">completa il suo portafoglio nel fiorente segmento degli </w:t>
      </w:r>
      <w:r w:rsidR="00E3592A" w:rsidRPr="0090131D">
        <w:rPr>
          <w:rFonts w:ascii="Arial" w:hAnsi="Arial"/>
          <w:bCs/>
          <w:lang w:val="it-IT"/>
        </w:rPr>
        <w:t xml:space="preserve">astucci </w:t>
      </w:r>
      <w:bookmarkStart w:id="0" w:name="_Hlk6238487"/>
      <w:r w:rsidR="00E3592A" w:rsidRPr="0090131D">
        <w:rPr>
          <w:rFonts w:ascii="Arial" w:hAnsi="Arial"/>
          <w:bCs/>
          <w:lang w:val="it-IT"/>
        </w:rPr>
        <w:t>pieghevoli</w:t>
      </w:r>
      <w:r w:rsidR="00864DBB" w:rsidRPr="00300A56">
        <w:rPr>
          <w:lang w:val="it-IT"/>
        </w:rPr>
        <w:t>.</w:t>
      </w:r>
      <w:bookmarkEnd w:id="0"/>
      <w:r w:rsidR="00864DBB" w:rsidRPr="00300A56">
        <w:rPr>
          <w:lang w:val="it-IT"/>
        </w:rPr>
        <w:t xml:space="preserve"> </w:t>
      </w:r>
      <w:r w:rsidR="000D64C0" w:rsidRPr="00300A56">
        <w:rPr>
          <w:lang w:val="it-IT"/>
        </w:rPr>
        <w:t>Con una Lettera di Intenti</w:t>
      </w:r>
      <w:r w:rsidR="00864DBB" w:rsidRPr="00300A56">
        <w:rPr>
          <w:lang w:val="it-IT"/>
        </w:rPr>
        <w:t xml:space="preserve"> Koenig &amp; Bauer </w:t>
      </w:r>
      <w:r w:rsidR="00312013" w:rsidRPr="00300A56">
        <w:rPr>
          <w:lang w:val="it-IT"/>
        </w:rPr>
        <w:t xml:space="preserve">e </w:t>
      </w:r>
      <w:r w:rsidR="00864DBB" w:rsidRPr="00300A56">
        <w:rPr>
          <w:lang w:val="it-IT"/>
        </w:rPr>
        <w:t xml:space="preserve">Durst Phototechnik </w:t>
      </w:r>
      <w:r w:rsidR="00312013" w:rsidRPr="00300A56">
        <w:rPr>
          <w:lang w:val="it-IT"/>
        </w:rPr>
        <w:t xml:space="preserve">hanno inoltre </w:t>
      </w:r>
      <w:r w:rsidR="00743BB7" w:rsidRPr="00300A56">
        <w:rPr>
          <w:lang w:val="it-IT"/>
        </w:rPr>
        <w:t>confermato</w:t>
      </w:r>
      <w:r w:rsidR="00312013" w:rsidRPr="00300A56">
        <w:rPr>
          <w:lang w:val="it-IT"/>
        </w:rPr>
        <w:t xml:space="preserve"> la fondazione di una </w:t>
      </w:r>
      <w:r w:rsidR="00864DBB" w:rsidRPr="00300A56">
        <w:rPr>
          <w:lang w:val="it-IT"/>
        </w:rPr>
        <w:t xml:space="preserve">Joint </w:t>
      </w:r>
      <w:r w:rsidR="005C1841">
        <w:rPr>
          <w:lang w:val="it-IT"/>
        </w:rPr>
        <w:t>v</w:t>
      </w:r>
      <w:r w:rsidR="00864DBB" w:rsidRPr="00300A56">
        <w:rPr>
          <w:lang w:val="it-IT"/>
        </w:rPr>
        <w:t xml:space="preserve">enture </w:t>
      </w:r>
      <w:r w:rsidR="005C1841">
        <w:rPr>
          <w:lang w:val="it-IT"/>
        </w:rPr>
        <w:t>mirata ad</w:t>
      </w:r>
      <w:r w:rsidR="00312013" w:rsidRPr="00300A56">
        <w:rPr>
          <w:lang w:val="it-IT"/>
        </w:rPr>
        <w:t xml:space="preserve"> incentivare </w:t>
      </w:r>
      <w:r w:rsidR="005C1841">
        <w:rPr>
          <w:lang w:val="it-IT"/>
        </w:rPr>
        <w:t xml:space="preserve">le </w:t>
      </w:r>
      <w:bookmarkStart w:id="1" w:name="_Hlk6238376"/>
      <w:r w:rsidR="00743BB7" w:rsidRPr="00300A56">
        <w:rPr>
          <w:lang w:val="it-IT"/>
        </w:rPr>
        <w:t xml:space="preserve">soluzioni digitali nella stampa di </w:t>
      </w:r>
      <w:bookmarkEnd w:id="1"/>
      <w:r w:rsidR="0090131D" w:rsidRPr="0090131D">
        <w:rPr>
          <w:rFonts w:ascii="Arial" w:hAnsi="Arial"/>
          <w:bCs/>
          <w:lang w:val="it-IT"/>
        </w:rPr>
        <w:t>astucci pieghevoli</w:t>
      </w:r>
      <w:r w:rsidR="0090131D" w:rsidRPr="00300A56">
        <w:rPr>
          <w:lang w:val="it-IT"/>
        </w:rPr>
        <w:t xml:space="preserve"> </w:t>
      </w:r>
      <w:r w:rsidR="00743BB7" w:rsidRPr="00300A56">
        <w:rPr>
          <w:lang w:val="it-IT"/>
        </w:rPr>
        <w:t>e di cartoni ondulati</w:t>
      </w:r>
      <w:r w:rsidR="00864DBB" w:rsidRPr="00300A56">
        <w:rPr>
          <w:lang w:val="it-IT"/>
        </w:rPr>
        <w:t>.</w:t>
      </w:r>
    </w:p>
    <w:p w:rsidR="002C3F1D" w:rsidRPr="0006275E" w:rsidRDefault="00743BB7" w:rsidP="006A27AA">
      <w:pPr>
        <w:spacing w:after="240"/>
        <w:rPr>
          <w:lang w:val="it-IT"/>
        </w:rPr>
      </w:pPr>
      <w:r w:rsidRPr="00300A56">
        <w:rPr>
          <w:lang w:val="it-IT"/>
        </w:rPr>
        <w:t>Un anno prima</w:t>
      </w:r>
      <w:r w:rsidR="00D51954">
        <w:rPr>
          <w:lang w:val="it-IT"/>
        </w:rPr>
        <w:t xml:space="preserve"> di drupa,</w:t>
      </w:r>
      <w:r w:rsidRPr="00300A56">
        <w:rPr>
          <w:lang w:val="it-IT"/>
        </w:rPr>
        <w:t xml:space="preserve"> </w:t>
      </w:r>
      <w:r w:rsidR="00D870F5">
        <w:rPr>
          <w:lang w:val="it-IT"/>
        </w:rPr>
        <w:t xml:space="preserve">la </w:t>
      </w:r>
      <w:r w:rsidR="00D51954">
        <w:rPr>
          <w:lang w:val="it-IT"/>
        </w:rPr>
        <w:t xml:space="preserve">più importante </w:t>
      </w:r>
      <w:r w:rsidR="00D870F5">
        <w:rPr>
          <w:lang w:val="it-IT"/>
        </w:rPr>
        <w:t xml:space="preserve">fiera </w:t>
      </w:r>
      <w:r w:rsidR="00D51954">
        <w:rPr>
          <w:lang w:val="it-IT"/>
        </w:rPr>
        <w:t>nel settore della stampa,</w:t>
      </w:r>
      <w:r w:rsidR="002C3F1D" w:rsidRPr="00300A56">
        <w:rPr>
          <w:lang w:val="it-IT"/>
        </w:rPr>
        <w:t xml:space="preserve"> </w:t>
      </w:r>
      <w:r w:rsidRPr="00300A56">
        <w:rPr>
          <w:lang w:val="it-IT"/>
        </w:rPr>
        <w:t>l‘attuale</w:t>
      </w:r>
      <w:r w:rsidR="00BF7E82" w:rsidRPr="00300A56">
        <w:rPr>
          <w:lang w:val="it-IT"/>
        </w:rPr>
        <w:t xml:space="preserve"> Koenig &amp; Bauer Report</w:t>
      </w:r>
      <w:r w:rsidRPr="00300A56">
        <w:rPr>
          <w:lang w:val="it-IT"/>
        </w:rPr>
        <w:t xml:space="preserve"> svela quali sono le strategie perseguite dal gruppo imprenditoriale nell’era della trasformazione digitale</w:t>
      </w:r>
      <w:r w:rsidR="00385B7B" w:rsidRPr="00300A56">
        <w:rPr>
          <w:lang w:val="it-IT"/>
        </w:rPr>
        <w:t>.</w:t>
      </w:r>
      <w:r w:rsidRPr="00300A56">
        <w:rPr>
          <w:lang w:val="it-IT"/>
        </w:rPr>
        <w:t xml:space="preserve"> Con la valutazione dei dati macchina e </w:t>
      </w:r>
      <w:r w:rsidR="00D278DE" w:rsidRPr="00300A56">
        <w:rPr>
          <w:lang w:val="it-IT"/>
        </w:rPr>
        <w:t>con le</w:t>
      </w:r>
      <w:r w:rsidR="00D870F5">
        <w:rPr>
          <w:lang w:val="it-IT"/>
        </w:rPr>
        <w:t xml:space="preserve"> conseguenti</w:t>
      </w:r>
      <w:r w:rsidR="00D278DE" w:rsidRPr="00300A56">
        <w:rPr>
          <w:lang w:val="it-IT"/>
        </w:rPr>
        <w:t xml:space="preserve"> misure di manutenzione </w:t>
      </w:r>
      <w:r w:rsidR="00D25556" w:rsidRPr="00300A56">
        <w:rPr>
          <w:lang w:val="it-IT"/>
        </w:rPr>
        <w:t>Koenig &amp; Bauer</w:t>
      </w:r>
      <w:r w:rsidR="00D278DE" w:rsidRPr="00300A56">
        <w:rPr>
          <w:lang w:val="it-IT"/>
        </w:rPr>
        <w:t xml:space="preserve"> </w:t>
      </w:r>
      <w:r w:rsidR="00D870F5">
        <w:rPr>
          <w:lang w:val="it-IT"/>
        </w:rPr>
        <w:t>da</w:t>
      </w:r>
      <w:r w:rsidR="00D278DE" w:rsidRPr="00300A56">
        <w:rPr>
          <w:lang w:val="it-IT"/>
        </w:rPr>
        <w:t xml:space="preserve"> ormai da più di </w:t>
      </w:r>
      <w:r w:rsidR="00D25556" w:rsidRPr="00300A56">
        <w:rPr>
          <w:lang w:val="it-IT"/>
        </w:rPr>
        <w:t>20</w:t>
      </w:r>
      <w:r w:rsidR="00D278DE" w:rsidRPr="00300A56">
        <w:rPr>
          <w:lang w:val="it-IT"/>
        </w:rPr>
        <w:t xml:space="preserve"> anni </w:t>
      </w:r>
      <w:r w:rsidR="00D870F5">
        <w:rPr>
          <w:lang w:val="it-IT"/>
        </w:rPr>
        <w:t>è uno dei precursori</w:t>
      </w:r>
      <w:r w:rsidR="00D278DE" w:rsidRPr="00300A56">
        <w:rPr>
          <w:lang w:val="it-IT"/>
        </w:rPr>
        <w:t xml:space="preserve"> della trasformazione digitale </w:t>
      </w:r>
      <w:r w:rsidR="00D870F5">
        <w:rPr>
          <w:lang w:val="it-IT"/>
        </w:rPr>
        <w:t>d</w:t>
      </w:r>
      <w:r w:rsidR="00D278DE" w:rsidRPr="00300A56">
        <w:rPr>
          <w:lang w:val="it-IT"/>
        </w:rPr>
        <w:t xml:space="preserve">el settore. Con lo sviluppo di un’intelligenza artificiale </w:t>
      </w:r>
      <w:r w:rsidR="00D25556" w:rsidRPr="00300A56">
        <w:rPr>
          <w:lang w:val="it-IT"/>
        </w:rPr>
        <w:t xml:space="preserve">Koenig &amp; Bauer </w:t>
      </w:r>
      <w:r w:rsidR="00D278DE" w:rsidRPr="00300A56">
        <w:rPr>
          <w:lang w:val="it-IT"/>
        </w:rPr>
        <w:t xml:space="preserve">ha </w:t>
      </w:r>
      <w:r w:rsidR="00D278DE" w:rsidRPr="0006275E">
        <w:rPr>
          <w:lang w:val="it-IT"/>
        </w:rPr>
        <w:t xml:space="preserve">presentato nel </w:t>
      </w:r>
      <w:r w:rsidR="00D25556" w:rsidRPr="0006275E">
        <w:rPr>
          <w:lang w:val="it-IT"/>
        </w:rPr>
        <w:t xml:space="preserve">2018 </w:t>
      </w:r>
      <w:r w:rsidR="00D278DE" w:rsidRPr="0006275E">
        <w:rPr>
          <w:lang w:val="it-IT"/>
        </w:rPr>
        <w:t>un’ulteriore pietra miliare</w:t>
      </w:r>
      <w:r w:rsidR="00D870F5" w:rsidRPr="0006275E">
        <w:rPr>
          <w:lang w:val="it-IT"/>
        </w:rPr>
        <w:t xml:space="preserve"> verso</w:t>
      </w:r>
      <w:r w:rsidR="00D278DE" w:rsidRPr="0006275E">
        <w:rPr>
          <w:lang w:val="it-IT"/>
        </w:rPr>
        <w:t xml:space="preserve"> un mondo produttivo digitale e interconnesso</w:t>
      </w:r>
      <w:r w:rsidR="00A657D8" w:rsidRPr="0006275E">
        <w:rPr>
          <w:lang w:val="it-IT"/>
        </w:rPr>
        <w:t>.</w:t>
      </w:r>
    </w:p>
    <w:p w:rsidR="004A2F12" w:rsidRPr="00300A56" w:rsidRDefault="00912EA4" w:rsidP="006A27AA">
      <w:pPr>
        <w:spacing w:after="240"/>
        <w:rPr>
          <w:lang w:val="it-IT"/>
        </w:rPr>
      </w:pPr>
      <w:r w:rsidRPr="00300A56">
        <w:rPr>
          <w:lang w:val="it-IT"/>
        </w:rPr>
        <w:t xml:space="preserve">Con una </w:t>
      </w:r>
      <w:r w:rsidR="003A55F8" w:rsidRPr="007A668F">
        <w:rPr>
          <w:lang w:val="it-IT"/>
        </w:rPr>
        <w:t xml:space="preserve">campagna di immagine </w:t>
      </w:r>
      <w:r w:rsidR="004C3575" w:rsidRPr="00300A56">
        <w:rPr>
          <w:lang w:val="it-IT"/>
        </w:rPr>
        <w:t>Koenig &amp; Bauer</w:t>
      </w:r>
      <w:r w:rsidRPr="00300A56">
        <w:rPr>
          <w:lang w:val="it-IT"/>
        </w:rPr>
        <w:t xml:space="preserve"> </w:t>
      </w:r>
      <w:r w:rsidR="00D870F5">
        <w:rPr>
          <w:lang w:val="it-IT"/>
        </w:rPr>
        <w:t>introduce una nuova enfasi nell’implementazione della sua strategia</w:t>
      </w:r>
      <w:r w:rsidR="00EC39C5" w:rsidRPr="00300A56">
        <w:rPr>
          <w:lang w:val="it-IT"/>
        </w:rPr>
        <w:t xml:space="preserve"> </w:t>
      </w:r>
      <w:r w:rsidR="00D870F5">
        <w:rPr>
          <w:lang w:val="it-IT"/>
        </w:rPr>
        <w:t xml:space="preserve">di </w:t>
      </w:r>
      <w:r w:rsidR="00EC39C5" w:rsidRPr="00300A56">
        <w:rPr>
          <w:lang w:val="it-IT"/>
        </w:rPr>
        <w:t>immagine del marchio</w:t>
      </w:r>
      <w:r w:rsidRPr="00300A56">
        <w:rPr>
          <w:lang w:val="it-IT"/>
        </w:rPr>
        <w:t xml:space="preserve"> </w:t>
      </w:r>
      <w:r w:rsidR="00EC39C5" w:rsidRPr="00300A56">
        <w:rPr>
          <w:lang w:val="it-IT"/>
        </w:rPr>
        <w:t>cominciata</w:t>
      </w:r>
      <w:r w:rsidRPr="00300A56">
        <w:rPr>
          <w:lang w:val="it-IT"/>
        </w:rPr>
        <w:t xml:space="preserve"> in occasione del </w:t>
      </w:r>
      <w:r w:rsidR="00D870F5">
        <w:rPr>
          <w:lang w:val="it-IT"/>
        </w:rPr>
        <w:t xml:space="preserve">suo </w:t>
      </w:r>
      <w:r w:rsidRPr="00300A56">
        <w:rPr>
          <w:lang w:val="it-IT"/>
        </w:rPr>
        <w:t>200mo anniversario</w:t>
      </w:r>
      <w:r w:rsidR="00EC39C5" w:rsidRPr="00300A56">
        <w:rPr>
          <w:lang w:val="it-IT"/>
        </w:rPr>
        <w:t>. La campagna illustra il lato affascinante del mondo della tipografia e sottolinea il valore aggiunto offerto dalla stampa. Il</w:t>
      </w:r>
      <w:r w:rsidR="004A2F12" w:rsidRPr="00300A56">
        <w:rPr>
          <w:lang w:val="it-IT"/>
        </w:rPr>
        <w:t xml:space="preserve"> Koenig &amp; Bauer Report </w:t>
      </w:r>
      <w:r w:rsidR="00EC39C5" w:rsidRPr="00300A56">
        <w:rPr>
          <w:lang w:val="it-IT"/>
        </w:rPr>
        <w:t xml:space="preserve">permette di dare uno sguardo </w:t>
      </w:r>
      <w:r w:rsidR="00E01B76">
        <w:rPr>
          <w:lang w:val="it-IT"/>
        </w:rPr>
        <w:t>alle prime tematiche affrontate nella</w:t>
      </w:r>
      <w:r w:rsidR="00EC39C5" w:rsidRPr="00300A56">
        <w:rPr>
          <w:lang w:val="it-IT"/>
        </w:rPr>
        <w:t xml:space="preserve"> campagna.</w:t>
      </w:r>
    </w:p>
    <w:p w:rsidR="00F43F41" w:rsidRPr="00816472" w:rsidRDefault="00EC39C5" w:rsidP="006A27AA">
      <w:pPr>
        <w:spacing w:after="240"/>
        <w:rPr>
          <w:lang w:val="it-IT"/>
        </w:rPr>
      </w:pPr>
      <w:r w:rsidRPr="00300A56">
        <w:rPr>
          <w:lang w:val="it-IT"/>
        </w:rPr>
        <w:t>Il</w:t>
      </w:r>
      <w:r w:rsidR="00F43F41" w:rsidRPr="00300A56">
        <w:rPr>
          <w:lang w:val="it-IT"/>
        </w:rPr>
        <w:t xml:space="preserve"> Koenig &amp; Bauer Report </w:t>
      </w:r>
      <w:r w:rsidRPr="00300A56">
        <w:rPr>
          <w:lang w:val="it-IT"/>
        </w:rPr>
        <w:t xml:space="preserve">viene pubblicato in </w:t>
      </w:r>
      <w:r w:rsidR="00816472">
        <w:rPr>
          <w:lang w:val="it-IT"/>
        </w:rPr>
        <w:t xml:space="preserve">italiano, </w:t>
      </w:r>
      <w:r w:rsidRPr="00300A56">
        <w:rPr>
          <w:lang w:val="it-IT"/>
        </w:rPr>
        <w:t xml:space="preserve">tedesco, inglese, francese </w:t>
      </w:r>
      <w:r w:rsidR="00816472">
        <w:rPr>
          <w:lang w:val="it-IT"/>
        </w:rPr>
        <w:t xml:space="preserve">e </w:t>
      </w:r>
      <w:r w:rsidRPr="00300A56">
        <w:rPr>
          <w:lang w:val="it-IT"/>
        </w:rPr>
        <w:t xml:space="preserve">spagnolo. Gli esemplari stampati sono </w:t>
      </w:r>
      <w:r w:rsidRPr="00816472">
        <w:rPr>
          <w:lang w:val="it-IT"/>
        </w:rPr>
        <w:t xml:space="preserve">disponibili </w:t>
      </w:r>
      <w:r w:rsidR="00B26FB0" w:rsidRPr="00816472">
        <w:rPr>
          <w:lang w:val="it-IT"/>
        </w:rPr>
        <w:t>presso le rispettive rappresentanze nazionali nonché presso l'Ufficio Marketing di Koenig &amp; Bauer AG (</w:t>
      </w:r>
      <w:r w:rsidR="00B26FB0" w:rsidRPr="00300A56">
        <w:rPr>
          <w:lang w:val="it-IT"/>
        </w:rPr>
        <w:t xml:space="preserve">tel.: +49 931 909-4567; fax: +49 931 909-6015; email: </w:t>
      </w:r>
      <w:hyperlink r:id="rId8" w:history="1">
        <w:r w:rsidR="00B26FB0" w:rsidRPr="001A2B9C">
          <w:rPr>
            <w:rStyle w:val="Hyperlink"/>
            <w:color w:val="FF0000"/>
            <w:lang w:val="it-IT"/>
          </w:rPr>
          <w:t>marketing@koenig-bauer.com</w:t>
        </w:r>
      </w:hyperlink>
      <w:r w:rsidR="009E41D2" w:rsidRPr="00816472">
        <w:rPr>
          <w:lang w:val="it-IT"/>
        </w:rPr>
        <w:t>)</w:t>
      </w:r>
      <w:r w:rsidR="00D518DE" w:rsidRPr="00816472">
        <w:rPr>
          <w:lang w:val="it-IT"/>
        </w:rPr>
        <w:t xml:space="preserve">. </w:t>
      </w:r>
      <w:r w:rsidRPr="00300A56">
        <w:rPr>
          <w:lang w:val="it-IT"/>
        </w:rPr>
        <w:t>Inoltre il</w:t>
      </w:r>
      <w:r w:rsidR="00D518DE" w:rsidRPr="00300A56">
        <w:rPr>
          <w:lang w:val="it-IT"/>
        </w:rPr>
        <w:t xml:space="preserve"> Koenig &amp; Bauer Report (in </w:t>
      </w:r>
      <w:r w:rsidRPr="00300A56">
        <w:rPr>
          <w:lang w:val="it-IT"/>
        </w:rPr>
        <w:t xml:space="preserve">tutte le lingue sopra </w:t>
      </w:r>
      <w:r w:rsidR="00B65DF7">
        <w:rPr>
          <w:lang w:val="it-IT"/>
        </w:rPr>
        <w:t>elencate</w:t>
      </w:r>
      <w:r w:rsidRPr="00300A56">
        <w:rPr>
          <w:lang w:val="it-IT"/>
        </w:rPr>
        <w:t xml:space="preserve"> con l’aggiunta della traduzione</w:t>
      </w:r>
      <w:r w:rsidR="00B65DF7">
        <w:rPr>
          <w:lang w:val="it-IT"/>
        </w:rPr>
        <w:t xml:space="preserve"> in</w:t>
      </w:r>
      <w:r w:rsidRPr="00300A56">
        <w:rPr>
          <w:lang w:val="it-IT"/>
        </w:rPr>
        <w:t xml:space="preserve"> portoghese) è accessibile anche come </w:t>
      </w:r>
      <w:r w:rsidR="009E41D2" w:rsidRPr="00816472">
        <w:rPr>
          <w:lang w:val="it-IT"/>
        </w:rPr>
        <w:t>webzine digitale</w:t>
      </w:r>
      <w:r w:rsidR="00D518DE" w:rsidRPr="00300A56">
        <w:rPr>
          <w:lang w:val="it-IT"/>
        </w:rPr>
        <w:t xml:space="preserve">. </w:t>
      </w:r>
      <w:r w:rsidRPr="00300A56">
        <w:rPr>
          <w:lang w:val="it-IT"/>
        </w:rPr>
        <w:t xml:space="preserve">Il webzine è consultabile all’indirizzo </w:t>
      </w:r>
      <w:hyperlink r:id="rId9" w:history="1">
        <w:r w:rsidR="00D518DE" w:rsidRPr="001A2B9C">
          <w:rPr>
            <w:rStyle w:val="Hyperlink"/>
            <w:color w:val="FF0000"/>
            <w:lang w:val="it-IT"/>
          </w:rPr>
          <w:t>http://report.koenig-bauer.com/</w:t>
        </w:r>
      </w:hyperlink>
      <w:r w:rsidR="00D518DE" w:rsidRPr="00816472">
        <w:rPr>
          <w:lang w:val="it-IT"/>
        </w:rPr>
        <w:t xml:space="preserve"> </w:t>
      </w:r>
      <w:r w:rsidRPr="00816472">
        <w:rPr>
          <w:lang w:val="it-IT"/>
        </w:rPr>
        <w:t>e può ess</w:t>
      </w:r>
      <w:r w:rsidRPr="001A2B9C">
        <w:rPr>
          <w:color w:val="FF0000"/>
          <w:lang w:val="it-IT"/>
        </w:rPr>
        <w:t>ere scaricato al seguente link</w:t>
      </w:r>
      <w:r w:rsidR="00D518DE" w:rsidRPr="001A2B9C">
        <w:rPr>
          <w:color w:val="FF0000"/>
          <w:lang w:val="it-IT"/>
        </w:rPr>
        <w:t xml:space="preserve"> </w:t>
      </w:r>
      <w:hyperlink r:id="rId10" w:history="1">
        <w:r w:rsidR="00432E7C" w:rsidRPr="001A2B9C">
          <w:rPr>
            <w:rStyle w:val="Hyperlink"/>
            <w:color w:val="FF0000"/>
            <w:lang w:val="it-IT"/>
          </w:rPr>
          <w:t>https://www.koenig-bauer.com/downloads/koenig-bauer-report/</w:t>
        </w:r>
      </w:hyperlink>
      <w:r w:rsidR="00432E7C" w:rsidRPr="00816472">
        <w:rPr>
          <w:lang w:val="it-IT"/>
        </w:rPr>
        <w:t>.</w:t>
      </w:r>
    </w:p>
    <w:p w:rsidR="00BC4F56" w:rsidRPr="00300A56" w:rsidRDefault="006A27AA" w:rsidP="00BC4F56">
      <w:pPr>
        <w:pStyle w:val="berschrift4"/>
        <w:rPr>
          <w:lang w:val="it-IT"/>
        </w:rPr>
      </w:pPr>
      <w:r w:rsidRPr="00300A56">
        <w:rPr>
          <w:lang w:val="it-IT"/>
        </w:rPr>
        <w:lastRenderedPageBreak/>
        <w:t>Foto</w:t>
      </w:r>
      <w:r w:rsidR="0099606A" w:rsidRPr="00300A56">
        <w:rPr>
          <w:lang w:val="it-IT"/>
        </w:rPr>
        <w:t>:</w:t>
      </w:r>
    </w:p>
    <w:p w:rsidR="00BC4F56" w:rsidRPr="00300A56" w:rsidRDefault="00EC39C5" w:rsidP="00BC4F56">
      <w:pPr>
        <w:spacing w:after="240"/>
        <w:rPr>
          <w:lang w:val="it-IT"/>
        </w:rPr>
      </w:pPr>
      <w:r w:rsidRPr="00300A56">
        <w:rPr>
          <w:lang w:val="it-IT"/>
        </w:rPr>
        <w:t xml:space="preserve">L’edizione attuale del </w:t>
      </w:r>
      <w:r w:rsidR="006A27AA" w:rsidRPr="00300A56">
        <w:rPr>
          <w:lang w:val="it-IT"/>
        </w:rPr>
        <w:t xml:space="preserve">Koenig &amp; Bauer Report </w:t>
      </w:r>
      <w:r w:rsidRPr="00300A56">
        <w:rPr>
          <w:bCs/>
          <w:lang w:val="it-IT"/>
        </w:rPr>
        <w:t xml:space="preserve">racconta in 60 pagine le novità, le innovazioni e le tendenze </w:t>
      </w:r>
      <w:r w:rsidR="00246D4B">
        <w:rPr>
          <w:bCs/>
          <w:lang w:val="it-IT"/>
        </w:rPr>
        <w:t>del settore tipografico</w:t>
      </w:r>
      <w:bookmarkStart w:id="2" w:name="_GoBack"/>
      <w:bookmarkEnd w:id="2"/>
    </w:p>
    <w:p w:rsidR="0006275E" w:rsidRPr="00A60240" w:rsidRDefault="0006275E" w:rsidP="003361CE">
      <w:pPr>
        <w:pStyle w:val="Standard1"/>
        <w:rPr>
          <w:rStyle w:val="Hervorhebung"/>
          <w:lang w:val="it-IT"/>
        </w:rPr>
      </w:pPr>
      <w:bookmarkStart w:id="3" w:name="_Hlk6236523"/>
    </w:p>
    <w:p w:rsidR="0006275E" w:rsidRPr="0006275E" w:rsidRDefault="003361CE" w:rsidP="0006275E">
      <w:pPr>
        <w:pStyle w:val="Standard1"/>
        <w:rPr>
          <w:b/>
          <w:iCs/>
          <w:lang w:val="de-DE"/>
        </w:rPr>
      </w:pPr>
      <w:r w:rsidRPr="0006275E">
        <w:rPr>
          <w:rStyle w:val="Hervorhebung"/>
          <w:lang w:val="de-DE"/>
        </w:rPr>
        <w:t>Press contact</w:t>
      </w:r>
      <w:bookmarkEnd w:id="3"/>
      <w:r w:rsidR="0006275E">
        <w:rPr>
          <w:rStyle w:val="Hervorhebung"/>
          <w:lang w:val="de-DE"/>
        </w:rPr>
        <w:br/>
      </w:r>
      <w:r w:rsidR="0006275E" w:rsidRPr="0006275E">
        <w:rPr>
          <w:lang w:val="de-DE"/>
        </w:rPr>
        <w:t>Koenig &amp; Bauer AG</w:t>
      </w:r>
      <w:r w:rsidR="0006275E" w:rsidRPr="0006275E">
        <w:rPr>
          <w:lang w:val="de-DE"/>
        </w:rPr>
        <w:br/>
        <w:t>Dagmar Ringel</w:t>
      </w:r>
      <w:r w:rsidR="0006275E" w:rsidRPr="0006275E">
        <w:rPr>
          <w:lang w:val="de-DE"/>
        </w:rPr>
        <w:br/>
      </w:r>
      <w:r w:rsidRPr="0006275E">
        <w:rPr>
          <w:lang w:val="de-DE"/>
        </w:rPr>
        <w:t>T +</w:t>
      </w:r>
      <w:r w:rsidR="0006275E" w:rsidRPr="0006275E">
        <w:rPr>
          <w:lang w:val="de-DE"/>
        </w:rPr>
        <w:t>49 931 909-6756</w:t>
      </w:r>
      <w:r w:rsidRPr="0006275E">
        <w:rPr>
          <w:lang w:val="de-DE"/>
        </w:rPr>
        <w:br/>
        <w:t xml:space="preserve">M </w:t>
      </w:r>
      <w:hyperlink r:id="rId11" w:history="1">
        <w:r w:rsidR="0006275E" w:rsidRPr="0006275E">
          <w:rPr>
            <w:rStyle w:val="Hyperlink"/>
            <w:lang w:val="de-DE"/>
          </w:rPr>
          <w:t>dagmar.ringel@koenig-bauer.com</w:t>
        </w:r>
      </w:hyperlink>
    </w:p>
    <w:p w:rsidR="003361CE" w:rsidRPr="00717D35" w:rsidRDefault="003361CE" w:rsidP="003361CE">
      <w:pPr>
        <w:pStyle w:val="Standard1"/>
      </w:pPr>
      <w:bookmarkStart w:id="4" w:name="_Hlk6236607"/>
      <w:r w:rsidRPr="00717D35">
        <w:rPr>
          <w:rStyle w:val="Hervorhebung"/>
        </w:rPr>
        <w:t>About Koenig &amp; Bauer</w:t>
      </w:r>
      <w:r w:rsidRPr="00717D35">
        <w:rPr>
          <w:rStyle w:val="Hervorhebung"/>
        </w:rPr>
        <w:br/>
      </w:r>
      <w:r>
        <w:t>Koenig &amp; Bauer is the world’s second-largest printing press manufacturer with the broadest product range in the industry. For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rsidR="003361CE" w:rsidRPr="00A60240" w:rsidRDefault="003361CE" w:rsidP="00A60240">
      <w:pPr>
        <w:spacing w:after="240"/>
        <w:rPr>
          <w:rStyle w:val="Hyperlink"/>
          <w:rFonts w:cs="Times New Roman"/>
          <w:lang w:val="en-US"/>
        </w:rPr>
      </w:pPr>
      <w:r w:rsidRPr="00A60240">
        <w:rPr>
          <w:rStyle w:val="SchwacheHervorhebung"/>
          <w:i w:val="0"/>
          <w:lang w:val="en-US"/>
        </w:rPr>
        <w:t xml:space="preserve">Further information can be found at </w:t>
      </w:r>
      <w:r w:rsidR="00A60240">
        <w:rPr>
          <w:rStyle w:val="SchwacheHervorhebung"/>
          <w:i w:val="0"/>
        </w:rPr>
        <w:fldChar w:fldCharType="begin"/>
      </w:r>
      <w:r w:rsidR="00A60240" w:rsidRPr="00A60240">
        <w:rPr>
          <w:rStyle w:val="SchwacheHervorhebung"/>
          <w:i w:val="0"/>
          <w:lang w:val="en-US"/>
        </w:rPr>
        <w:instrText xml:space="preserve"> HYPERLINK "http://www.koenig-bauer.com/" </w:instrText>
      </w:r>
      <w:r w:rsidR="00A60240">
        <w:rPr>
          <w:rStyle w:val="SchwacheHervorhebung"/>
          <w:i w:val="0"/>
        </w:rPr>
        <w:fldChar w:fldCharType="separate"/>
      </w:r>
      <w:r w:rsidRPr="00A60240">
        <w:rPr>
          <w:rStyle w:val="Hyperlink"/>
          <w:rFonts w:cs="Times New Roman"/>
          <w:lang w:val="en-US"/>
        </w:rPr>
        <w:t>www.koenig-bauer.com</w:t>
      </w:r>
    </w:p>
    <w:bookmarkEnd w:id="4"/>
    <w:p w:rsidR="003361CE" w:rsidRPr="003361CE" w:rsidRDefault="00A60240" w:rsidP="00584EAD">
      <w:pPr>
        <w:spacing w:after="240"/>
        <w:rPr>
          <w:lang w:val="en-US"/>
        </w:rPr>
      </w:pPr>
      <w:r>
        <w:rPr>
          <w:rStyle w:val="SchwacheHervorhebung"/>
          <w:i w:val="0"/>
        </w:rPr>
        <w:fldChar w:fldCharType="end"/>
      </w:r>
    </w:p>
    <w:sectPr w:rsidR="003361CE" w:rsidRPr="003361CE" w:rsidSect="00EC73CA">
      <w:headerReference w:type="even" r:id="rId12"/>
      <w:headerReference w:type="default" r:id="rId13"/>
      <w:footerReference w:type="even" r:id="rId14"/>
      <w:footerReference w:type="default" r:id="rId15"/>
      <w:headerReference w:type="first" r:id="rId16"/>
      <w:footerReference w:type="first" r:id="rId17"/>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84" w:rsidRDefault="00844084" w:rsidP="00647A4F">
      <w:pPr>
        <w:spacing w:after="240"/>
      </w:pPr>
      <w:r>
        <w:separator/>
      </w:r>
    </w:p>
    <w:p w:rsidR="00844084" w:rsidRDefault="00844084" w:rsidP="00647A4F">
      <w:pPr>
        <w:spacing w:after="240"/>
      </w:pPr>
    </w:p>
  </w:endnote>
  <w:endnote w:type="continuationSeparator" w:id="0">
    <w:p w:rsidR="00844084" w:rsidRDefault="00844084" w:rsidP="00647A4F">
      <w:pPr>
        <w:spacing w:after="240"/>
      </w:pPr>
      <w:r>
        <w:continuationSeparator/>
      </w:r>
    </w:p>
    <w:p w:rsidR="00844084" w:rsidRDefault="0084408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246D4B"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A60240" w:rsidRPr="00A60240">
          <w:t>In crescita costante</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246D4B"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A60240">
          <w:t>In crescita costante</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84" w:rsidRDefault="00844084" w:rsidP="00647A4F">
      <w:pPr>
        <w:spacing w:after="240"/>
      </w:pPr>
      <w:r>
        <w:separator/>
      </w:r>
    </w:p>
  </w:footnote>
  <w:footnote w:type="continuationSeparator" w:id="0">
    <w:p w:rsidR="00844084" w:rsidRDefault="00844084" w:rsidP="00647A4F">
      <w:pPr>
        <w:spacing w:after="240"/>
      </w:pPr>
      <w:r>
        <w:continuationSeparator/>
      </w:r>
    </w:p>
    <w:p w:rsidR="00844084" w:rsidRDefault="0084408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48A8"/>
    <w:rsid w:val="0004553C"/>
    <w:rsid w:val="00051F1D"/>
    <w:rsid w:val="00056DB6"/>
    <w:rsid w:val="0006275E"/>
    <w:rsid w:val="000706A2"/>
    <w:rsid w:val="000A64CB"/>
    <w:rsid w:val="000A70ED"/>
    <w:rsid w:val="000B7CEC"/>
    <w:rsid w:val="000C511A"/>
    <w:rsid w:val="000C534C"/>
    <w:rsid w:val="000D64C0"/>
    <w:rsid w:val="000E431A"/>
    <w:rsid w:val="000F6226"/>
    <w:rsid w:val="00103AA1"/>
    <w:rsid w:val="00116A26"/>
    <w:rsid w:val="00133BCF"/>
    <w:rsid w:val="00163241"/>
    <w:rsid w:val="0016411F"/>
    <w:rsid w:val="0016774E"/>
    <w:rsid w:val="001A2B9C"/>
    <w:rsid w:val="001B5BAA"/>
    <w:rsid w:val="001B747C"/>
    <w:rsid w:val="001C394D"/>
    <w:rsid w:val="001E5ABB"/>
    <w:rsid w:val="00204EAE"/>
    <w:rsid w:val="0021638F"/>
    <w:rsid w:val="0022027F"/>
    <w:rsid w:val="00246D4B"/>
    <w:rsid w:val="00251E10"/>
    <w:rsid w:val="00265400"/>
    <w:rsid w:val="00267FA7"/>
    <w:rsid w:val="0027081D"/>
    <w:rsid w:val="00282128"/>
    <w:rsid w:val="002A5D4F"/>
    <w:rsid w:val="002B77B3"/>
    <w:rsid w:val="002C05E4"/>
    <w:rsid w:val="002C3F1D"/>
    <w:rsid w:val="002E1AB6"/>
    <w:rsid w:val="002E3557"/>
    <w:rsid w:val="00300A56"/>
    <w:rsid w:val="00312013"/>
    <w:rsid w:val="003361CE"/>
    <w:rsid w:val="00356744"/>
    <w:rsid w:val="00366E4A"/>
    <w:rsid w:val="00382047"/>
    <w:rsid w:val="00385B7B"/>
    <w:rsid w:val="003A0BCE"/>
    <w:rsid w:val="003A55F8"/>
    <w:rsid w:val="003B7A63"/>
    <w:rsid w:val="003D1D5D"/>
    <w:rsid w:val="00413B84"/>
    <w:rsid w:val="0041506E"/>
    <w:rsid w:val="004158D7"/>
    <w:rsid w:val="00432025"/>
    <w:rsid w:val="00432594"/>
    <w:rsid w:val="00432E7C"/>
    <w:rsid w:val="004461AB"/>
    <w:rsid w:val="00451F82"/>
    <w:rsid w:val="00453792"/>
    <w:rsid w:val="004628E4"/>
    <w:rsid w:val="004676E1"/>
    <w:rsid w:val="00470F72"/>
    <w:rsid w:val="004852FE"/>
    <w:rsid w:val="004A2F12"/>
    <w:rsid w:val="004B1583"/>
    <w:rsid w:val="004B210E"/>
    <w:rsid w:val="004C3575"/>
    <w:rsid w:val="004E33CC"/>
    <w:rsid w:val="004E6239"/>
    <w:rsid w:val="00522321"/>
    <w:rsid w:val="00524C68"/>
    <w:rsid w:val="00533745"/>
    <w:rsid w:val="00550DED"/>
    <w:rsid w:val="0055123F"/>
    <w:rsid w:val="00563C4E"/>
    <w:rsid w:val="0057450D"/>
    <w:rsid w:val="00584EAD"/>
    <w:rsid w:val="005865F5"/>
    <w:rsid w:val="005A1925"/>
    <w:rsid w:val="005A281B"/>
    <w:rsid w:val="005B1FCC"/>
    <w:rsid w:val="005C1841"/>
    <w:rsid w:val="005C49DC"/>
    <w:rsid w:val="005E1ABB"/>
    <w:rsid w:val="005E5705"/>
    <w:rsid w:val="005F3C60"/>
    <w:rsid w:val="00614D7E"/>
    <w:rsid w:val="006239C6"/>
    <w:rsid w:val="0063340E"/>
    <w:rsid w:val="00647A4F"/>
    <w:rsid w:val="00673988"/>
    <w:rsid w:val="0067694D"/>
    <w:rsid w:val="00677B21"/>
    <w:rsid w:val="00697DB1"/>
    <w:rsid w:val="006A27AA"/>
    <w:rsid w:val="006C5E84"/>
    <w:rsid w:val="00704DFC"/>
    <w:rsid w:val="00722296"/>
    <w:rsid w:val="00733B90"/>
    <w:rsid w:val="00743BB7"/>
    <w:rsid w:val="0074617A"/>
    <w:rsid w:val="00781882"/>
    <w:rsid w:val="00784790"/>
    <w:rsid w:val="00787DD5"/>
    <w:rsid w:val="007A0146"/>
    <w:rsid w:val="007A1916"/>
    <w:rsid w:val="007A668F"/>
    <w:rsid w:val="007C5289"/>
    <w:rsid w:val="007C5C86"/>
    <w:rsid w:val="007D0BC7"/>
    <w:rsid w:val="007E23ED"/>
    <w:rsid w:val="007E492B"/>
    <w:rsid w:val="007F034C"/>
    <w:rsid w:val="008042E3"/>
    <w:rsid w:val="00816472"/>
    <w:rsid w:val="00844084"/>
    <w:rsid w:val="00854099"/>
    <w:rsid w:val="00864DBB"/>
    <w:rsid w:val="00866F90"/>
    <w:rsid w:val="008A14C6"/>
    <w:rsid w:val="008C2BC0"/>
    <w:rsid w:val="008C5FFE"/>
    <w:rsid w:val="0090131D"/>
    <w:rsid w:val="00912EA4"/>
    <w:rsid w:val="009229D0"/>
    <w:rsid w:val="00940140"/>
    <w:rsid w:val="00953661"/>
    <w:rsid w:val="009748DD"/>
    <w:rsid w:val="0098369B"/>
    <w:rsid w:val="009870F4"/>
    <w:rsid w:val="0099606A"/>
    <w:rsid w:val="009B10BB"/>
    <w:rsid w:val="009B3000"/>
    <w:rsid w:val="009C1E04"/>
    <w:rsid w:val="009E29CD"/>
    <w:rsid w:val="009E41D2"/>
    <w:rsid w:val="009E7CEF"/>
    <w:rsid w:val="00A10D03"/>
    <w:rsid w:val="00A112E7"/>
    <w:rsid w:val="00A207E9"/>
    <w:rsid w:val="00A241F4"/>
    <w:rsid w:val="00A330C0"/>
    <w:rsid w:val="00A37572"/>
    <w:rsid w:val="00A561D4"/>
    <w:rsid w:val="00A601FE"/>
    <w:rsid w:val="00A60240"/>
    <w:rsid w:val="00A60D90"/>
    <w:rsid w:val="00A6115A"/>
    <w:rsid w:val="00A657D8"/>
    <w:rsid w:val="00A669E1"/>
    <w:rsid w:val="00A77974"/>
    <w:rsid w:val="00A86E07"/>
    <w:rsid w:val="00A94015"/>
    <w:rsid w:val="00A95799"/>
    <w:rsid w:val="00AA6529"/>
    <w:rsid w:val="00B06C8C"/>
    <w:rsid w:val="00B26FB0"/>
    <w:rsid w:val="00B428B3"/>
    <w:rsid w:val="00B622F0"/>
    <w:rsid w:val="00B65DF7"/>
    <w:rsid w:val="00B66B5F"/>
    <w:rsid w:val="00BA3329"/>
    <w:rsid w:val="00BC4F56"/>
    <w:rsid w:val="00BF6AC1"/>
    <w:rsid w:val="00BF7E82"/>
    <w:rsid w:val="00C0357F"/>
    <w:rsid w:val="00C275C9"/>
    <w:rsid w:val="00C45D8A"/>
    <w:rsid w:val="00C66DA1"/>
    <w:rsid w:val="00C97C18"/>
    <w:rsid w:val="00CD0A11"/>
    <w:rsid w:val="00CE6F25"/>
    <w:rsid w:val="00CE7598"/>
    <w:rsid w:val="00D23C2E"/>
    <w:rsid w:val="00D25556"/>
    <w:rsid w:val="00D278DE"/>
    <w:rsid w:val="00D37C08"/>
    <w:rsid w:val="00D430A8"/>
    <w:rsid w:val="00D518DE"/>
    <w:rsid w:val="00D51954"/>
    <w:rsid w:val="00D52424"/>
    <w:rsid w:val="00D66283"/>
    <w:rsid w:val="00D70659"/>
    <w:rsid w:val="00D870F5"/>
    <w:rsid w:val="00D87652"/>
    <w:rsid w:val="00D95359"/>
    <w:rsid w:val="00DA141C"/>
    <w:rsid w:val="00DA7970"/>
    <w:rsid w:val="00DC7376"/>
    <w:rsid w:val="00DD406D"/>
    <w:rsid w:val="00DF560B"/>
    <w:rsid w:val="00E01B76"/>
    <w:rsid w:val="00E03609"/>
    <w:rsid w:val="00E1738C"/>
    <w:rsid w:val="00E30EBC"/>
    <w:rsid w:val="00E3592A"/>
    <w:rsid w:val="00E555A4"/>
    <w:rsid w:val="00E75308"/>
    <w:rsid w:val="00E7632B"/>
    <w:rsid w:val="00EA1A60"/>
    <w:rsid w:val="00EC39C5"/>
    <w:rsid w:val="00EC73CA"/>
    <w:rsid w:val="00F01893"/>
    <w:rsid w:val="00F0620B"/>
    <w:rsid w:val="00F43F41"/>
    <w:rsid w:val="00F5748A"/>
    <w:rsid w:val="00F63846"/>
    <w:rsid w:val="00F82B5C"/>
    <w:rsid w:val="00F84F59"/>
    <w:rsid w:val="00F91093"/>
    <w:rsid w:val="00FA01AC"/>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Standard1">
    <w:name w:val="Standard1"/>
    <w:basedOn w:val="Standard"/>
    <w:link w:val="Standard1Zchn"/>
    <w:uiPriority w:val="10"/>
    <w:qFormat/>
    <w:rsid w:val="003361CE"/>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lang w:val="en-US"/>
    </w:rPr>
  </w:style>
  <w:style w:type="character" w:styleId="SchwacheHervorhebung">
    <w:name w:val="Subtle Emphasis"/>
    <w:uiPriority w:val="19"/>
    <w:qFormat/>
    <w:rsid w:val="003361CE"/>
    <w:rPr>
      <w:rFonts w:cs="Times New Roman"/>
      <w:i/>
      <w:iCs/>
      <w:color w:val="auto"/>
    </w:rPr>
  </w:style>
  <w:style w:type="character" w:styleId="Hervorhebung">
    <w:name w:val="Emphasis"/>
    <w:uiPriority w:val="11"/>
    <w:qFormat/>
    <w:rsid w:val="003361CE"/>
    <w:rPr>
      <w:rFonts w:ascii="Arial" w:hAnsi="Arial" w:cs="Times New Roman"/>
      <w:b/>
      <w:iCs/>
      <w:sz w:val="20"/>
    </w:rPr>
  </w:style>
  <w:style w:type="character" w:customStyle="1" w:styleId="Standard1Zchn">
    <w:name w:val="Standard1 Zchn"/>
    <w:link w:val="Standard1"/>
    <w:uiPriority w:val="10"/>
    <w:locked/>
    <w:rsid w:val="003361CE"/>
    <w:rPr>
      <w:rFonts w:ascii="Arial" w:eastAsia="Times New Roman" w:hAnsi="Arial" w:cs="Times New Roman"/>
      <w:color w:val="0A0A0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92.168.178.252\DATEN\Kunden\KOENIG%20&amp;%20BAUER\W&#252;rzburg\KBA_REPORT\19013_REPORT_54\19032_PM\marketing@koenig-baue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mar.ringel@koenig-bau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oenig-bauer.com/downloads/koenig-bauer-re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port.koenig-bauer.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115E6-FA5C-4E4F-9887-9016DE69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crescita costante</dc:title>
  <dc:creator>Bausenwein, Linda (ZM)</dc:creator>
  <dc:description>Optimiert für Word 2016</dc:description>
  <cp:lastModifiedBy>Bausenwein, Linda (ZM)</cp:lastModifiedBy>
  <cp:revision>8</cp:revision>
  <cp:lastPrinted>2019-04-15T12:40:00Z</cp:lastPrinted>
  <dcterms:created xsi:type="dcterms:W3CDTF">2019-04-15T14:20:00Z</dcterms:created>
  <dcterms:modified xsi:type="dcterms:W3CDTF">2019-04-18T05:19:00Z</dcterms:modified>
</cp:coreProperties>
</file>