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C06D81" w:rsidRPr="00C06D81" w:rsidRDefault="00585C41" w:rsidP="00F709C3">
      <w:pPr>
        <w:pStyle w:val="berschrift1"/>
        <w:spacing w:after="240"/>
      </w:pPr>
      <w:r>
        <w:t xml:space="preserve">Koenig &amp; Bauer informiert umfassend über digitale Transformation und </w:t>
      </w:r>
      <w:proofErr w:type="spellStart"/>
      <w:r>
        <w:t>Connected</w:t>
      </w:r>
      <w:proofErr w:type="spellEnd"/>
      <w:r>
        <w:t xml:space="preserve"> Services</w:t>
      </w:r>
      <w:r w:rsidR="00C177F8">
        <w:t xml:space="preserve"> </w:t>
      </w:r>
      <w:r w:rsidR="008F5CDA">
        <w:t>(</w:t>
      </w:r>
      <w:r w:rsidR="00C177F8">
        <w:t>2/3</w:t>
      </w:r>
      <w:r w:rsidR="008F5CDA">
        <w:t>)</w:t>
      </w:r>
    </w:p>
    <w:p w:rsidR="00C06D81" w:rsidRPr="00B26C45" w:rsidRDefault="00585C41" w:rsidP="00916BFB">
      <w:pPr>
        <w:pStyle w:val="Untertitel"/>
        <w:spacing w:after="240"/>
        <w:rPr>
          <w:rStyle w:val="UntertitelZchn"/>
          <w:lang w:val="en-US"/>
        </w:rPr>
      </w:pPr>
      <w:r w:rsidRPr="00B26C45">
        <w:rPr>
          <w:rStyle w:val="UntertitelZchn"/>
          <w:lang w:val="en-US"/>
        </w:rPr>
        <w:t>Open-House</w:t>
      </w:r>
      <w:r w:rsidR="00B26C45" w:rsidRPr="00B26C45">
        <w:rPr>
          <w:rStyle w:val="UntertitelZchn"/>
          <w:lang w:val="en-US"/>
        </w:rPr>
        <w:t>: Commercial Printing &amp; Connected Services</w:t>
      </w:r>
    </w:p>
    <w:p w:rsidR="00584EAD" w:rsidRPr="00B26C45" w:rsidRDefault="00584EAD" w:rsidP="00C06D81">
      <w:pPr>
        <w:pStyle w:val="Aufzhlung"/>
        <w:numPr>
          <w:ilvl w:val="0"/>
          <w:numId w:val="0"/>
        </w:numPr>
        <w:spacing w:after="240"/>
        <w:ind w:left="340" w:hanging="340"/>
        <w:rPr>
          <w:lang w:val="en-US"/>
        </w:rPr>
      </w:pPr>
    </w:p>
    <w:p w:rsidR="00295837" w:rsidRDefault="003C7D39" w:rsidP="00295837">
      <w:pPr>
        <w:pStyle w:val="Aufzhlung"/>
        <w:spacing w:after="240"/>
      </w:pPr>
      <w:r>
        <w:t>Durchgängiger</w:t>
      </w:r>
      <w:r w:rsidR="00295837">
        <w:t xml:space="preserve"> Druckerei-Workflow in der Praxis</w:t>
      </w:r>
    </w:p>
    <w:p w:rsidR="00295837" w:rsidRDefault="00B26C45" w:rsidP="00585C41">
      <w:pPr>
        <w:pStyle w:val="Aufzhlung"/>
        <w:spacing w:after="240"/>
      </w:pPr>
      <w:r>
        <w:t xml:space="preserve">Autonomes Drucken mit </w:t>
      </w:r>
      <w:proofErr w:type="spellStart"/>
      <w:r>
        <w:t>AutoRun</w:t>
      </w:r>
      <w:proofErr w:type="spellEnd"/>
    </w:p>
    <w:p w:rsidR="00585C41" w:rsidRDefault="003C7D39" w:rsidP="00585C41">
      <w:pPr>
        <w:pStyle w:val="Aufzhlung"/>
        <w:spacing w:after="240"/>
      </w:pPr>
      <w:r>
        <w:t>F</w:t>
      </w:r>
      <w:r w:rsidR="00295837">
        <w:t xml:space="preserve">liegender Jobwechsel mit </w:t>
      </w:r>
      <w:proofErr w:type="spellStart"/>
      <w:r w:rsidR="00295837">
        <w:t>FlyingJobChange</w:t>
      </w:r>
      <w:proofErr w:type="spellEnd"/>
    </w:p>
    <w:p w:rsidR="00295837" w:rsidRDefault="00295837" w:rsidP="00585C41">
      <w:pPr>
        <w:pStyle w:val="Aufzhlung"/>
        <w:spacing w:after="240"/>
      </w:pPr>
      <w:bookmarkStart w:id="0" w:name="_GoBack"/>
      <w:bookmarkEnd w:id="0"/>
      <w:r>
        <w:t>Breakout-Sessions: High-Volume-Akzidenzdruck und Etikettenproduktion</w:t>
      </w:r>
    </w:p>
    <w:p w:rsidR="00584EAD" w:rsidRDefault="00F709C3" w:rsidP="00584EAD">
      <w:pPr>
        <w:spacing w:after="240"/>
      </w:pPr>
      <w:r>
        <w:t>R</w:t>
      </w:r>
      <w:r w:rsidR="00540153">
        <w:t>adebeul, 23</w:t>
      </w:r>
      <w:r w:rsidR="00C06D81" w:rsidRPr="007F6AD6">
        <w:t xml:space="preserve">. </w:t>
      </w:r>
      <w:r w:rsidR="00C06D81" w:rsidRPr="00C06D81">
        <w:t>Mai 2019</w:t>
      </w:r>
      <w:r w:rsidR="00584EAD" w:rsidRPr="00C06D81">
        <w:br/>
      </w:r>
      <w:r w:rsidR="00735A76">
        <w:t xml:space="preserve">Am </w:t>
      </w:r>
      <w:r w:rsidR="00585C41">
        <w:t xml:space="preserve">16. und 17. </w:t>
      </w:r>
      <w:r w:rsidR="00735A76">
        <w:t xml:space="preserve">Mai informierte Koenig &amp; Bauer Druckfachleute aus allen Teilen der Welt unter dem Motto „Koenig &amp; Bauer 4.0 – Commercial Printing &amp; </w:t>
      </w:r>
      <w:proofErr w:type="spellStart"/>
      <w:r w:rsidR="00735A76">
        <w:t>Connected</w:t>
      </w:r>
      <w:proofErr w:type="spellEnd"/>
      <w:r w:rsidR="00735A76">
        <w:t xml:space="preserve"> Services“ umfassend über digitale Transformation und datenbasierte Services im Akzidenzdruck.</w:t>
      </w:r>
    </w:p>
    <w:p w:rsidR="00C06D81" w:rsidRDefault="00735A76" w:rsidP="00C06D81">
      <w:pPr>
        <w:spacing w:after="240"/>
      </w:pPr>
      <w:r>
        <w:t xml:space="preserve">Die Veranstaltung (s. hierzu auch Presseinformation </w:t>
      </w:r>
      <w:r w:rsidR="00B67DA8" w:rsidRPr="00B67DA8">
        <w:t>031</w:t>
      </w:r>
      <w:r w:rsidRPr="00B67DA8">
        <w:t xml:space="preserve">/2019) begann </w:t>
      </w:r>
      <w:r w:rsidRPr="005A441B">
        <w:t xml:space="preserve">mit dem Druck auf einer </w:t>
      </w:r>
      <w:proofErr w:type="spellStart"/>
      <w:r w:rsidRPr="005A441B">
        <w:t>Rapida</w:t>
      </w:r>
      <w:proofErr w:type="spellEnd"/>
      <w:r w:rsidRPr="005A441B">
        <w:t xml:space="preserve"> 76. Sie produzierte einen Job in LED-UV-Technologie und zeigte, dass der Akzidenzdruck nicht nur </w:t>
      </w:r>
      <w:r>
        <w:t xml:space="preserve">aus </w:t>
      </w:r>
      <w:r w:rsidRPr="005A441B">
        <w:t>4 über 4-Produktionen besteht.</w:t>
      </w:r>
      <w:r>
        <w:t xml:space="preserve"> </w:t>
      </w:r>
      <w:r w:rsidRPr="00EC05F7">
        <w:rPr>
          <w:i/>
        </w:rPr>
        <w:t>Dirk Winker</w:t>
      </w:r>
      <w:r>
        <w:t>, Bereichsleiter Verfahrens</w:t>
      </w:r>
      <w:r w:rsidRPr="005D3122">
        <w:t xml:space="preserve">technik </w:t>
      </w:r>
      <w:r>
        <w:t xml:space="preserve">bei Koenig &amp; Bauer </w:t>
      </w:r>
      <w:proofErr w:type="spellStart"/>
      <w:r>
        <w:t>Sheetfed</w:t>
      </w:r>
      <w:proofErr w:type="spellEnd"/>
      <w:r>
        <w:t>, nutzte die Möglichkeit, um Vorteile der LED-UV-Technologie für den Akzidenzdruck vorzustellen: gleichbleibend höchste Druckqualität, mehr Vielfalt in der Bedruckstoffpalette, schnelle Weiterverarbeitung und nicht zuletzt ein aktiver Beitrag zum Umweltschutz</w:t>
      </w:r>
      <w:r w:rsidR="00585C41" w:rsidRPr="00357BAE">
        <w:t>.</w:t>
      </w:r>
    </w:p>
    <w:p w:rsidR="00CE75ED" w:rsidRDefault="00CE75ED" w:rsidP="00C06D81">
      <w:pPr>
        <w:spacing w:after="240"/>
      </w:pPr>
      <w:r>
        <w:t xml:space="preserve">Um beim gigantischen Portfolio an Akzidenzaufträgen die Übersicht zu bewahren und am Ende das richtige Produkt zum richtigen Liefertermin zu produzieren, ist ein durchgängiger Druckerei-Workflow mit MIS unabdingbar. </w:t>
      </w:r>
      <w:r w:rsidRPr="00C217EC">
        <w:rPr>
          <w:i/>
        </w:rPr>
        <w:t>Alexander Stern</w:t>
      </w:r>
      <w:r>
        <w:t>, Workflow-Experte bei Koenig &amp; Bauer, erläuterte aus Produktionssicht zwei Konzepte</w:t>
      </w:r>
      <w:r w:rsidR="0031278F">
        <w:t>:</w:t>
      </w:r>
    </w:p>
    <w:p w:rsidR="00CE75ED" w:rsidRDefault="00CE75ED" w:rsidP="00CE75ED">
      <w:pPr>
        <w:pStyle w:val="Aufzhlung"/>
        <w:spacing w:after="240"/>
      </w:pPr>
      <w:r>
        <w:t>Standardisierung und Spezialisierung auf definierte Produkte</w:t>
      </w:r>
    </w:p>
    <w:p w:rsidR="00CE75ED" w:rsidRDefault="00CE75ED" w:rsidP="00CE75ED">
      <w:pPr>
        <w:pStyle w:val="Aufzhlung"/>
        <w:spacing w:after="240"/>
      </w:pPr>
      <w:r>
        <w:t>Erhalt der Produktvariabilität und Aufbau eines flexiblen Verwaltungssystems, das die Produktion bei hoher Komplexität effizient hält</w:t>
      </w:r>
    </w:p>
    <w:p w:rsidR="00CE75ED" w:rsidRDefault="00CE75ED" w:rsidP="00CE75ED">
      <w:pPr>
        <w:spacing w:after="240"/>
      </w:pPr>
      <w:r>
        <w:t xml:space="preserve">Beide Wege haben sich bewährt und bieten funktionierende Geschäftsmodelle für die Zukunft. Der Workflow von Koenig &amp; Bauer bildet die komplette Prozesskette entlang der Wertschöpfung ab. </w:t>
      </w:r>
      <w:proofErr w:type="spellStart"/>
      <w:r>
        <w:t>Optimus</w:t>
      </w:r>
      <w:proofErr w:type="spellEnd"/>
      <w:r>
        <w:t xml:space="preserve"> Dash steuert die Unternehmensprozesse in Echtzeit und bietet die erforderliche Flexibilität – von der Auftragsverfolgung, Produktions- und Lagerverwaltung über Verkaufsverwaltung, Fremddienstleistungsmanager bis hin zur </w:t>
      </w:r>
      <w:proofErr w:type="spellStart"/>
      <w:r>
        <w:t>FiBu</w:t>
      </w:r>
      <w:proofErr w:type="spellEnd"/>
      <w:r>
        <w:t>-Schnittstelle und vielem mehr. Aus diesem Funktionsumfang ergeben sich Vorteile wie perfekte Kommunikation zwischen allen Abteilungen, Lean Management, Aufzeigen von Optimierungspotenzialen und Kostenfokus.</w:t>
      </w:r>
    </w:p>
    <w:p w:rsidR="00C06D81" w:rsidRDefault="00CE75ED" w:rsidP="00C06D81">
      <w:pPr>
        <w:pStyle w:val="berschrift3"/>
      </w:pPr>
      <w:r>
        <w:lastRenderedPageBreak/>
        <w:t>Vollautomatischer Workflow</w:t>
      </w:r>
    </w:p>
    <w:p w:rsidR="00584EAD" w:rsidRDefault="00CE75ED" w:rsidP="00C06D81">
      <w:pPr>
        <w:spacing w:after="240"/>
      </w:pPr>
      <w:r>
        <w:t xml:space="preserve">Nach dem Anlegen von typischen Akzidenzjobs gingen diese auf einer </w:t>
      </w:r>
      <w:proofErr w:type="spellStart"/>
      <w:r>
        <w:t>Rapida</w:t>
      </w:r>
      <w:proofErr w:type="spellEnd"/>
      <w:r>
        <w:t xml:space="preserve"> 105 PRO mit sechs Farbwerken und Lackausstattung in Produktion. Die Maschine</w:t>
      </w:r>
      <w:r w:rsidRPr="005E6F56">
        <w:t xml:space="preserve"> ist </w:t>
      </w:r>
      <w:r>
        <w:t>unter anderem</w:t>
      </w:r>
      <w:r w:rsidRPr="005E6F56">
        <w:t xml:space="preserve"> mit wellenlosem </w:t>
      </w:r>
      <w:proofErr w:type="spellStart"/>
      <w:r w:rsidRPr="005E6F56">
        <w:t>DriveTronic</w:t>
      </w:r>
      <w:proofErr w:type="spellEnd"/>
      <w:r w:rsidRPr="005E6F56">
        <w:t xml:space="preserve">-Anleger, </w:t>
      </w:r>
      <w:proofErr w:type="spellStart"/>
      <w:r w:rsidRPr="005E6F56">
        <w:t>DriveTronic</w:t>
      </w:r>
      <w:proofErr w:type="spellEnd"/>
      <w:r w:rsidRPr="005E6F56">
        <w:t xml:space="preserve"> SRW, </w:t>
      </w:r>
      <w:proofErr w:type="spellStart"/>
      <w:r w:rsidRPr="005E6F56">
        <w:t>CleanTronic</w:t>
      </w:r>
      <w:proofErr w:type="spellEnd"/>
      <w:r w:rsidRPr="005E6F56">
        <w:t>-Waschsystemen und auskuppelbaren Farbwerken ausgestattet</w:t>
      </w:r>
      <w:r>
        <w:t>.</w:t>
      </w:r>
      <w:r w:rsidRPr="005E6F56">
        <w:t xml:space="preserve"> </w:t>
      </w:r>
      <w:r>
        <w:t xml:space="preserve">Sie druckte vollständig autonom im </w:t>
      </w:r>
      <w:proofErr w:type="spellStart"/>
      <w:r>
        <w:t>AutoRun</w:t>
      </w:r>
      <w:proofErr w:type="spellEnd"/>
      <w:r>
        <w:t xml:space="preserve">-Prozess, bei dem die Bediener Druck- und Rüstprozesse ohne manuelles Eingreifen entspannt überwachen. Nach </w:t>
      </w:r>
      <w:proofErr w:type="spellStart"/>
      <w:r>
        <w:t>Jobende</w:t>
      </w:r>
      <w:proofErr w:type="spellEnd"/>
      <w:r>
        <w:t xml:space="preserve"> startet der Rüstprozess automatisch. Die Produktion des Folgejobs beginnt ebenso automatisch nach dem Rüsten. Sobald die Messtechnik automatisch „</w:t>
      </w:r>
      <w:proofErr w:type="spellStart"/>
      <w:r>
        <w:t>Gutbogen</w:t>
      </w:r>
      <w:proofErr w:type="spellEnd"/>
      <w:r>
        <w:t xml:space="preserve">“ entscheidet, beginnt die </w:t>
      </w:r>
      <w:proofErr w:type="spellStart"/>
      <w:r>
        <w:t>Rapida</w:t>
      </w:r>
      <w:proofErr w:type="spellEnd"/>
      <w:r>
        <w:t xml:space="preserve"> 105 PRO ohne manuelle Eingriffe mit der Produktion des Folgejobs. </w:t>
      </w:r>
      <w:proofErr w:type="spellStart"/>
      <w:r>
        <w:t>AutoRun</w:t>
      </w:r>
      <w:proofErr w:type="spellEnd"/>
      <w:r>
        <w:t xml:space="preserve"> bietet damit folgende Vorteile:</w:t>
      </w:r>
    </w:p>
    <w:p w:rsidR="00CE75ED" w:rsidRDefault="00CE75ED" w:rsidP="00CE75ED">
      <w:pPr>
        <w:pStyle w:val="Aufzhlung"/>
        <w:spacing w:after="240"/>
      </w:pPr>
      <w:r>
        <w:t>vollautomatischer Workflow</w:t>
      </w:r>
    </w:p>
    <w:p w:rsidR="00CE75ED" w:rsidRDefault="00CE75ED" w:rsidP="00CE75ED">
      <w:pPr>
        <w:pStyle w:val="Aufzhlung"/>
        <w:spacing w:after="240"/>
      </w:pPr>
      <w:r>
        <w:t>optimale Nutzung simultaner Prozesse</w:t>
      </w:r>
    </w:p>
    <w:p w:rsidR="00CE75ED" w:rsidRDefault="00CE75ED" w:rsidP="00CE75ED">
      <w:pPr>
        <w:pStyle w:val="Aufzhlung"/>
        <w:spacing w:after="240"/>
      </w:pPr>
      <w:r>
        <w:t>kürzeste Rüstzeiten zwischen den Aufträgen</w:t>
      </w:r>
    </w:p>
    <w:p w:rsidR="00CE75ED" w:rsidRDefault="00CE75ED" w:rsidP="00CE75ED">
      <w:pPr>
        <w:pStyle w:val="Aufzhlung"/>
        <w:spacing w:after="240"/>
      </w:pPr>
      <w:r>
        <w:t>minimale Anlaufmakulatur bis zum Start des Gutbogenzählers</w:t>
      </w:r>
    </w:p>
    <w:p w:rsidR="00C06D81" w:rsidRDefault="00CE75ED" w:rsidP="00C06D81">
      <w:pPr>
        <w:spacing w:after="240"/>
      </w:pPr>
      <w:r>
        <w:t xml:space="preserve">Die Qualitätssicherungssysteme an der Maschine leisten einen wichtigen Beitrag zum vollautomatischen Workflow. Dazu gehören das Inline-Messsystem </w:t>
      </w:r>
      <w:proofErr w:type="spellStart"/>
      <w:r>
        <w:t>QualiTronic</w:t>
      </w:r>
      <w:proofErr w:type="spellEnd"/>
      <w:r>
        <w:t xml:space="preserve"> </w:t>
      </w:r>
      <w:proofErr w:type="spellStart"/>
      <w:r>
        <w:t>ColorControl</w:t>
      </w:r>
      <w:proofErr w:type="spellEnd"/>
      <w:r>
        <w:t xml:space="preserve">, das für konstante Druckqualität über die gesamte Auflage hinweg sorgt. In Verbindung mit </w:t>
      </w:r>
      <w:proofErr w:type="spellStart"/>
      <w:r>
        <w:t>QualiTronic</w:t>
      </w:r>
      <w:proofErr w:type="spellEnd"/>
      <w:r>
        <w:t xml:space="preserve"> </w:t>
      </w:r>
      <w:proofErr w:type="spellStart"/>
      <w:r>
        <w:t>PrintCheck</w:t>
      </w:r>
      <w:proofErr w:type="spellEnd"/>
      <w:r>
        <w:t xml:space="preserve"> findet gleichzeitig eine Bogeninspektion statt. Mit </w:t>
      </w:r>
      <w:proofErr w:type="spellStart"/>
      <w:r>
        <w:t>QualiTronic</w:t>
      </w:r>
      <w:proofErr w:type="spellEnd"/>
      <w:r>
        <w:t xml:space="preserve"> </w:t>
      </w:r>
      <w:proofErr w:type="spellStart"/>
      <w:r>
        <w:t>PDFCheck</w:t>
      </w:r>
      <w:proofErr w:type="spellEnd"/>
      <w:r>
        <w:t xml:space="preserve"> erfolgt zusätzlich ein Vergleich der gedruckten Bogen mit dem Vorstufen-PDF. Durch auftragsbezogene Protokolle besteht ein konsequenter und durchgängiger Nachweis der Druckqualität. Ein Ampelsystem informiert den Drucker über die gemessene Qualität.</w:t>
      </w:r>
    </w:p>
    <w:p w:rsidR="00585C41" w:rsidRDefault="00CE75ED" w:rsidP="00C06D81">
      <w:pPr>
        <w:spacing w:after="240"/>
      </w:pPr>
      <w:r>
        <w:t xml:space="preserve">Auf das Drucken folgt das Schneiden. </w:t>
      </w:r>
      <w:proofErr w:type="spellStart"/>
      <w:r>
        <w:t>Optimus</w:t>
      </w:r>
      <w:proofErr w:type="spellEnd"/>
      <w:r>
        <w:t xml:space="preserve"> Dash sendet das Schneidprogramm via JDF-Workflow an die Schneidlinie </w:t>
      </w:r>
      <w:proofErr w:type="spellStart"/>
      <w:r>
        <w:t>Perfecta</w:t>
      </w:r>
      <w:proofErr w:type="spellEnd"/>
      <w:r>
        <w:t xml:space="preserve"> 132, damit der Operator auch dort sicher und fehlerfrei arbeiten kann. Auf Basis der angefallenen Produktionszeiten generiert </w:t>
      </w:r>
      <w:proofErr w:type="spellStart"/>
      <w:r>
        <w:t>Optimus</w:t>
      </w:r>
      <w:proofErr w:type="spellEnd"/>
      <w:r>
        <w:t xml:space="preserve"> mit wenigen Mausklicks einen </w:t>
      </w:r>
      <w:proofErr w:type="spellStart"/>
      <w:r>
        <w:t>CostBreakDown</w:t>
      </w:r>
      <w:proofErr w:type="spellEnd"/>
      <w:r>
        <w:t>. Über Terminals, die direkt mit den Weiterverarbeitungsmaschinen verbunden sind, erfasst das MIS die Betriebsdaten der Postpress. Die Fachbesucher der Open-House-Veranstaltung konnten auf diese Weise einen vollstufigen Druckereiworkflow bis hin zu fertigen Produkten mitverfolgen</w:t>
      </w:r>
      <w:r w:rsidR="00585C41" w:rsidRPr="00C87919">
        <w:t>.</w:t>
      </w:r>
    </w:p>
    <w:p w:rsidR="00C06D81" w:rsidRPr="006768E8" w:rsidRDefault="00CE75ED" w:rsidP="00C06D81">
      <w:pPr>
        <w:pStyle w:val="berschrift3"/>
      </w:pPr>
      <w:r>
        <w:t>Breakout-Sessions: High-Volume-Akzidenz und Etikettenproduktion</w:t>
      </w:r>
    </w:p>
    <w:p w:rsidR="00C06D81" w:rsidRDefault="00CE75ED" w:rsidP="00C06D81">
      <w:pPr>
        <w:spacing w:after="240"/>
      </w:pPr>
      <w:r w:rsidRPr="00EE1AE1">
        <w:t xml:space="preserve">Breakout-Sessions beschäftigten sich mit dem High-Volume-Akzidenzdruck, der Etikettenproduktion inkl. Veredelung sowie </w:t>
      </w:r>
      <w:r>
        <w:t>vertiefenden Informationen zum</w:t>
      </w:r>
      <w:r w:rsidRPr="00EE1AE1">
        <w:t xml:space="preserve"> MIS.</w:t>
      </w:r>
    </w:p>
    <w:p w:rsidR="00C06D81" w:rsidRDefault="00CE75ED" w:rsidP="00585C41">
      <w:pPr>
        <w:spacing w:after="240"/>
      </w:pPr>
      <w:r w:rsidRPr="009A7733">
        <w:t xml:space="preserve">In der High-Volume-Session produzierten zwei </w:t>
      </w:r>
      <w:proofErr w:type="spellStart"/>
      <w:r w:rsidRPr="009A7733">
        <w:t>Rapida</w:t>
      </w:r>
      <w:proofErr w:type="spellEnd"/>
      <w:r w:rsidRPr="009A7733">
        <w:t xml:space="preserve"> 106 mit acht Farbwerken und Bogenwendung für die 4</w:t>
      </w:r>
      <w:r w:rsidR="006D0940">
        <w:t xml:space="preserve"> </w:t>
      </w:r>
      <w:r w:rsidRPr="009A7733">
        <w:t>über</w:t>
      </w:r>
      <w:r>
        <w:t>-</w:t>
      </w:r>
      <w:r w:rsidRPr="009A7733">
        <w:t>4-Produktion</w:t>
      </w:r>
      <w:r w:rsidR="006D0940">
        <w:t xml:space="preserve"> </w:t>
      </w:r>
      <w:r>
        <w:t xml:space="preserve">jeweils </w:t>
      </w:r>
      <w:r w:rsidRPr="009A7733">
        <w:t>eine der beiden Maschinen im konventionellen und im LED-UV-Prozess</w:t>
      </w:r>
      <w:r>
        <w:t xml:space="preserve">. </w:t>
      </w:r>
      <w:r w:rsidR="00F5447D">
        <w:t>An der</w:t>
      </w:r>
      <w:r w:rsidRPr="00F77B86">
        <w:t xml:space="preserve"> konventionelle</w:t>
      </w:r>
      <w:r w:rsidR="00F5447D">
        <w:t>n</w:t>
      </w:r>
      <w:r w:rsidRPr="00F77B86">
        <w:t xml:space="preserve"> Maschine wurde </w:t>
      </w:r>
      <w:proofErr w:type="spellStart"/>
      <w:r w:rsidRPr="00F77B86">
        <w:t>QualiTronic</w:t>
      </w:r>
      <w:proofErr w:type="spellEnd"/>
      <w:r w:rsidRPr="00F77B86">
        <w:t xml:space="preserve"> </w:t>
      </w:r>
      <w:proofErr w:type="spellStart"/>
      <w:r w:rsidRPr="00F77B86">
        <w:t>PDFCheck</w:t>
      </w:r>
      <w:proofErr w:type="spellEnd"/>
      <w:r w:rsidRPr="00F77B86">
        <w:t xml:space="preserve"> mit insgesamt drei Messtechnik-Funktionen</w:t>
      </w:r>
      <w:r w:rsidR="00F5447D">
        <w:t xml:space="preserve"> gezeigt</w:t>
      </w:r>
      <w:r w:rsidRPr="00F77B86">
        <w:t>: Inline-Farbmessung, Bogeninspektion und Vergleich der Druckbogen gegen das Vorstufen</w:t>
      </w:r>
      <w:r>
        <w:t>-</w:t>
      </w:r>
      <w:r w:rsidRPr="00F77B86">
        <w:t xml:space="preserve">PDF. </w:t>
      </w:r>
      <w:r w:rsidR="00F5447D">
        <w:t>Neu dabei, a</w:t>
      </w:r>
      <w:r w:rsidRPr="00F77B86">
        <w:t>lle drei Funktionen deckt ein einziges Kamerasystem ab</w:t>
      </w:r>
      <w:r w:rsidR="00585C41">
        <w:t>.</w:t>
      </w:r>
    </w:p>
    <w:p w:rsidR="00CE75ED" w:rsidRDefault="00CE75ED" w:rsidP="00585C41">
      <w:pPr>
        <w:spacing w:after="240"/>
      </w:pPr>
      <w:r>
        <w:t xml:space="preserve">An der LED-UV-Maschine </w:t>
      </w:r>
      <w:r w:rsidR="006B77C5">
        <w:t>konnten sich die</w:t>
      </w:r>
      <w:r>
        <w:t xml:space="preserve"> Fachleute live davon überzeugen, dass die Bogen trocken aus der </w:t>
      </w:r>
      <w:proofErr w:type="spellStart"/>
      <w:r>
        <w:t>Rapida</w:t>
      </w:r>
      <w:proofErr w:type="spellEnd"/>
      <w:r>
        <w:t xml:space="preserve"> 106 kamen und sofort weiterverarbeitet werden konnten. </w:t>
      </w:r>
      <w:r w:rsidR="0014338B">
        <w:t>Beim Druck vielfältiger Aufträge in LED-UV-Technologie</w:t>
      </w:r>
      <w:r>
        <w:t xml:space="preserve"> lief </w:t>
      </w:r>
      <w:r w:rsidR="0014338B">
        <w:t>die Maschine nach dem Produktionsstart</w:t>
      </w:r>
      <w:r>
        <w:t xml:space="preserve"> ohne manuelle Eingriffe mit </w:t>
      </w:r>
      <w:proofErr w:type="spellStart"/>
      <w:r>
        <w:t>ErgoTronic</w:t>
      </w:r>
      <w:proofErr w:type="spellEnd"/>
      <w:r>
        <w:t xml:space="preserve"> </w:t>
      </w:r>
      <w:proofErr w:type="spellStart"/>
      <w:r>
        <w:t>AutoRun</w:t>
      </w:r>
      <w:proofErr w:type="spellEnd"/>
      <w:r>
        <w:t>. Zum Abschluss wurde als höchste Automatisierungsform der fliegende Jobwechsel (</w:t>
      </w:r>
      <w:proofErr w:type="spellStart"/>
      <w:r>
        <w:t>FlyingJobChange</w:t>
      </w:r>
      <w:proofErr w:type="spellEnd"/>
      <w:r>
        <w:t>) gezeigt. Während ein Teil der Druckwerke automatisch rüstete, produziert der andere. Nach dem automatischen Ein- und Ausgliedern der entsprechenden Werke ging die Maschine mit dem Folgeauftrag in Produktion: bei Jobwechselzeiten von „0“ Minuten.</w:t>
      </w:r>
    </w:p>
    <w:p w:rsidR="00CE75ED" w:rsidRDefault="00CE75ED" w:rsidP="00585C41">
      <w:pPr>
        <w:spacing w:after="240"/>
      </w:pPr>
      <w:r w:rsidRPr="00344BD4">
        <w:lastRenderedPageBreak/>
        <w:t xml:space="preserve">In der anderen Breakout-Session sahen die Gäste Druck und Inline-Veredelung an der </w:t>
      </w:r>
      <w:proofErr w:type="spellStart"/>
      <w:r w:rsidRPr="00344BD4">
        <w:t>halbformatigen</w:t>
      </w:r>
      <w:proofErr w:type="spellEnd"/>
      <w:r w:rsidRPr="00344BD4">
        <w:t xml:space="preserve"> </w:t>
      </w:r>
      <w:proofErr w:type="spellStart"/>
      <w:r w:rsidRPr="00344BD4">
        <w:t>Rapida</w:t>
      </w:r>
      <w:proofErr w:type="spellEnd"/>
      <w:r w:rsidRPr="00344BD4">
        <w:t xml:space="preserve"> 75 PRO. Dabei kamen </w:t>
      </w:r>
      <w:proofErr w:type="spellStart"/>
      <w:r w:rsidRPr="00344BD4">
        <w:t>Drip</w:t>
      </w:r>
      <w:proofErr w:type="spellEnd"/>
      <w:r w:rsidRPr="00344BD4">
        <w:t xml:space="preserve">-off-Effekte zum Einsatz. </w:t>
      </w:r>
      <w:r w:rsidR="002F664E">
        <w:t>Eine Sechsfarben-</w:t>
      </w:r>
      <w:proofErr w:type="spellStart"/>
      <w:r w:rsidR="002F664E">
        <w:t>Rapida</w:t>
      </w:r>
      <w:proofErr w:type="spellEnd"/>
      <w:r w:rsidR="002F664E">
        <w:t xml:space="preserve"> 106 mit Kaltfolienmodul</w:t>
      </w:r>
      <w:r w:rsidR="005B61F4">
        <w:t>,</w:t>
      </w:r>
      <w:r w:rsidR="002F664E">
        <w:t xml:space="preserve"> Lackausstattung </w:t>
      </w:r>
      <w:r w:rsidR="005B61F4">
        <w:t xml:space="preserve">und Rolle-Bogen-Anleger RS 106 </w:t>
      </w:r>
      <w:r w:rsidR="002F664E">
        <w:t xml:space="preserve">produzierte </w:t>
      </w:r>
      <w:r w:rsidR="005B61F4">
        <w:t>mit Leistungen bis zu 20.000 Bogen/h Etiketten. Im Anschluss wurden alle Aufträge live auf der</w:t>
      </w:r>
      <w:r w:rsidRPr="00344BD4">
        <w:t xml:space="preserve"> </w:t>
      </w:r>
      <w:proofErr w:type="spellStart"/>
      <w:r w:rsidRPr="00344BD4">
        <w:t>Rapida</w:t>
      </w:r>
      <w:proofErr w:type="spellEnd"/>
      <w:r w:rsidRPr="00344BD4">
        <w:t xml:space="preserve"> RDC 106</w:t>
      </w:r>
      <w:r w:rsidR="005B61F4">
        <w:t xml:space="preserve"> gestanzt</w:t>
      </w:r>
      <w:r w:rsidRPr="00344BD4">
        <w:t xml:space="preserve">. Die Gäste überzeugten sich </w:t>
      </w:r>
      <w:r w:rsidR="005B61F4">
        <w:t xml:space="preserve">hautnah </w:t>
      </w:r>
      <w:r w:rsidRPr="00344BD4">
        <w:t xml:space="preserve">von den </w:t>
      </w:r>
      <w:r w:rsidR="005B61F4">
        <w:t xml:space="preserve">vielen </w:t>
      </w:r>
      <w:r w:rsidRPr="00344BD4">
        <w:t xml:space="preserve">Vorteilen des </w:t>
      </w:r>
      <w:proofErr w:type="spellStart"/>
      <w:r w:rsidRPr="00344BD4">
        <w:t>rotativen</w:t>
      </w:r>
      <w:proofErr w:type="spellEnd"/>
      <w:r w:rsidRPr="00344BD4">
        <w:t xml:space="preserve"> Prozesses</w:t>
      </w:r>
      <w:r>
        <w:t>. Dazu gehören schnelles</w:t>
      </w:r>
      <w:r w:rsidRPr="00344BD4">
        <w:t xml:space="preserve"> Einrichten auch bei unterschiedlichen Formaten, schnelle Jobwechsel, </w:t>
      </w:r>
      <w:r>
        <w:t>hohe</w:t>
      </w:r>
      <w:r w:rsidRPr="00344BD4">
        <w:t xml:space="preserve"> Bedruckstoff-Flexibilität sowie </w:t>
      </w:r>
      <w:r>
        <w:t>hohe</w:t>
      </w:r>
      <w:r w:rsidRPr="00344BD4">
        <w:t xml:space="preserve"> Produktionsleistungen bei einem einfachen Bedienkonzept</w:t>
      </w:r>
      <w:r w:rsidR="006D0940">
        <w:t>.</w:t>
      </w:r>
    </w:p>
    <w:p w:rsidR="00DA33BA" w:rsidRDefault="00DA33BA" w:rsidP="00C06D81">
      <w:pPr>
        <w:spacing w:after="240"/>
      </w:pPr>
    </w:p>
    <w:p w:rsidR="0022403C" w:rsidRPr="00D536B2" w:rsidRDefault="00D536B2" w:rsidP="00D536B2">
      <w:pPr>
        <w:pStyle w:val="berschrift4"/>
        <w:rPr>
          <w:lang w:val="de-DE"/>
        </w:rPr>
      </w:pPr>
      <w:r w:rsidRPr="00D536B2">
        <w:rPr>
          <w:lang w:val="de-DE"/>
        </w:rPr>
        <w:t>Foto 1:</w:t>
      </w:r>
    </w:p>
    <w:p w:rsidR="00D536B2" w:rsidRDefault="00D536B2" w:rsidP="00D536B2">
      <w:pPr>
        <w:spacing w:after="240"/>
      </w:pPr>
      <w:r>
        <w:t xml:space="preserve">LED-UV-Produktion an einer </w:t>
      </w:r>
      <w:proofErr w:type="spellStart"/>
      <w:r>
        <w:t>Rapida</w:t>
      </w:r>
      <w:proofErr w:type="spellEnd"/>
      <w:r>
        <w:t xml:space="preserve"> 76 mit 18.000 Bogen/h: Die Technologie ermöglicht die sofortige Weiterverarbeitung der Bogen nach dem Druck</w:t>
      </w:r>
    </w:p>
    <w:p w:rsidR="00754B12" w:rsidRPr="00D536B2" w:rsidRDefault="00C5386D" w:rsidP="00754B12">
      <w:pPr>
        <w:pStyle w:val="berschrift4"/>
        <w:rPr>
          <w:lang w:val="de-DE"/>
        </w:rPr>
      </w:pPr>
      <w:r>
        <w:rPr>
          <w:lang w:val="de-DE"/>
        </w:rPr>
        <w:t>Foto 2</w:t>
      </w:r>
      <w:r w:rsidR="00754B12" w:rsidRPr="00D536B2">
        <w:rPr>
          <w:lang w:val="de-DE"/>
        </w:rPr>
        <w:t>:</w:t>
      </w:r>
    </w:p>
    <w:p w:rsidR="00754B12" w:rsidRDefault="00C5386D" w:rsidP="00754B12">
      <w:pPr>
        <w:spacing w:after="240"/>
      </w:pPr>
      <w:r w:rsidRPr="00C5386D">
        <w:t>Alexander Stern</w:t>
      </w:r>
      <w:r>
        <w:t xml:space="preserve"> (l.) erläuterte das Workflow-Konzept von Koenig &amp; Bauer, das die komplette Prozesskette entlang der Wertschöpfung abbildet</w:t>
      </w:r>
    </w:p>
    <w:p w:rsidR="00C5386D" w:rsidRPr="00D536B2" w:rsidRDefault="00C5386D" w:rsidP="00C5386D">
      <w:pPr>
        <w:pStyle w:val="berschrift4"/>
        <w:rPr>
          <w:lang w:val="de-DE"/>
        </w:rPr>
      </w:pPr>
      <w:r>
        <w:rPr>
          <w:lang w:val="de-DE"/>
        </w:rPr>
        <w:t>Foto 3</w:t>
      </w:r>
      <w:r w:rsidRPr="00D536B2">
        <w:rPr>
          <w:lang w:val="de-DE"/>
        </w:rPr>
        <w:t>:</w:t>
      </w:r>
    </w:p>
    <w:p w:rsidR="00C5386D" w:rsidRDefault="009B3B9C" w:rsidP="00C5386D">
      <w:pPr>
        <w:spacing w:after="240"/>
      </w:pPr>
      <w:r>
        <w:t>An</w:t>
      </w:r>
      <w:r w:rsidR="008B0DA5">
        <w:t xml:space="preserve"> einer </w:t>
      </w:r>
      <w:proofErr w:type="spellStart"/>
      <w:r w:rsidR="008B0DA5">
        <w:t>Rapida</w:t>
      </w:r>
      <w:proofErr w:type="spellEnd"/>
      <w:r w:rsidR="008B0DA5">
        <w:t xml:space="preserve"> 105 PRO zeigt Dirk Winkler (</w:t>
      </w:r>
      <w:r w:rsidR="006D0940">
        <w:t>l</w:t>
      </w:r>
      <w:r w:rsidR="008B0DA5">
        <w:t xml:space="preserve">.) </w:t>
      </w:r>
      <w:r>
        <w:t xml:space="preserve">den Druck mehrerer Akzidenzaufträge im </w:t>
      </w:r>
      <w:proofErr w:type="spellStart"/>
      <w:r>
        <w:t>AutoRun</w:t>
      </w:r>
      <w:proofErr w:type="spellEnd"/>
      <w:r>
        <w:t>-Prozess</w:t>
      </w:r>
    </w:p>
    <w:p w:rsidR="009B3B9C" w:rsidRPr="00D536B2" w:rsidRDefault="009B3B9C" w:rsidP="009B3B9C">
      <w:pPr>
        <w:pStyle w:val="berschrift4"/>
        <w:rPr>
          <w:lang w:val="de-DE"/>
        </w:rPr>
      </w:pPr>
      <w:r>
        <w:rPr>
          <w:lang w:val="de-DE"/>
        </w:rPr>
        <w:t>Foto 4</w:t>
      </w:r>
      <w:r w:rsidRPr="00D536B2">
        <w:rPr>
          <w:lang w:val="de-DE"/>
        </w:rPr>
        <w:t>:</w:t>
      </w:r>
    </w:p>
    <w:p w:rsidR="009B3B9C" w:rsidRDefault="009B3B9C" w:rsidP="009B3B9C">
      <w:pPr>
        <w:spacing w:after="240"/>
      </w:pPr>
      <w:r>
        <w:t xml:space="preserve">Für die Weiterverarbeitung sorgte eine Schneidlinie </w:t>
      </w:r>
      <w:proofErr w:type="spellStart"/>
      <w:r>
        <w:t>Perfecta</w:t>
      </w:r>
      <w:proofErr w:type="spellEnd"/>
      <w:r>
        <w:t xml:space="preserve"> 132. Auch sie war in den JDF-Workflow eingebunden</w:t>
      </w:r>
    </w:p>
    <w:p w:rsidR="009B3B9C" w:rsidRPr="00D536B2" w:rsidRDefault="009B3B9C" w:rsidP="009B3B9C">
      <w:pPr>
        <w:pStyle w:val="berschrift4"/>
        <w:rPr>
          <w:lang w:val="de-DE"/>
        </w:rPr>
      </w:pPr>
      <w:r>
        <w:rPr>
          <w:lang w:val="de-DE"/>
        </w:rPr>
        <w:t>Foto 5</w:t>
      </w:r>
      <w:r w:rsidRPr="00D536B2">
        <w:rPr>
          <w:lang w:val="de-DE"/>
        </w:rPr>
        <w:t>:</w:t>
      </w:r>
    </w:p>
    <w:p w:rsidR="009B3B9C" w:rsidRDefault="009B3B9C" w:rsidP="009B3B9C">
      <w:pPr>
        <w:spacing w:after="240"/>
      </w:pPr>
      <w:r>
        <w:t xml:space="preserve">Im Gespräch mit Moderator Sven Oswald (l.) </w:t>
      </w:r>
      <w:r w:rsidR="002C2826">
        <w:t>erläuterte</w:t>
      </w:r>
      <w:r w:rsidR="00ED5A1D">
        <w:t xml:space="preserve"> Thomas Göcke, Leiter M</w:t>
      </w:r>
      <w:r>
        <w:t xml:space="preserve">arketing &amp; CRM </w:t>
      </w:r>
      <w:r w:rsidR="00981A8F">
        <w:t>von</w:t>
      </w:r>
      <w:r w:rsidR="002C2826">
        <w:t xml:space="preserve"> Koenig &amp; Bauer </w:t>
      </w:r>
      <w:proofErr w:type="spellStart"/>
      <w:r w:rsidR="002C2826">
        <w:t>Sheetfed</w:t>
      </w:r>
      <w:proofErr w:type="spellEnd"/>
      <w:r w:rsidR="002C2826">
        <w:t xml:space="preserve">, die Performance Reports, die </w:t>
      </w:r>
      <w:r w:rsidR="002C2826" w:rsidRPr="00135CD2">
        <w:t>Leistungsdaten der Maschinen in übersichtlicher grafischer Form dar</w:t>
      </w:r>
      <w:r w:rsidR="002C2826">
        <w:t>stellen</w:t>
      </w:r>
    </w:p>
    <w:p w:rsidR="002C2826" w:rsidRPr="00D536B2" w:rsidRDefault="002C2826" w:rsidP="002C2826">
      <w:pPr>
        <w:pStyle w:val="berschrift4"/>
        <w:rPr>
          <w:lang w:val="de-DE"/>
        </w:rPr>
      </w:pPr>
      <w:r>
        <w:rPr>
          <w:lang w:val="de-DE"/>
        </w:rPr>
        <w:t>Foto 6</w:t>
      </w:r>
      <w:r w:rsidRPr="00D536B2">
        <w:rPr>
          <w:lang w:val="de-DE"/>
        </w:rPr>
        <w:t>:</w:t>
      </w:r>
    </w:p>
    <w:p w:rsidR="0022403C" w:rsidRDefault="0029677E" w:rsidP="002C2826">
      <w:pPr>
        <w:spacing w:after="240"/>
      </w:pPr>
      <w:r>
        <w:t xml:space="preserve">In den Breakout-Sessions liefen an Mittelformat-Bogenoffsetmaschinen der Baureihe </w:t>
      </w:r>
      <w:proofErr w:type="spellStart"/>
      <w:r>
        <w:t>Rapida</w:t>
      </w:r>
      <w:proofErr w:type="spellEnd"/>
      <w:r>
        <w:t xml:space="preserve"> 106 Akzidenzproduktionen mit Druckleistungen bis zu 20.000 Bogen/h</w:t>
      </w:r>
    </w:p>
    <w:p w:rsidR="009B3B9C" w:rsidRDefault="009B3B9C" w:rsidP="00C06D81">
      <w:pPr>
        <w:spacing w:after="240"/>
      </w:pPr>
    </w:p>
    <w:p w:rsidR="009B3B9C" w:rsidRPr="008042E3" w:rsidRDefault="009B3B9C" w:rsidP="00C06D81">
      <w:pPr>
        <w:spacing w:after="240"/>
      </w:pPr>
    </w:p>
    <w:p w:rsidR="00981A8F" w:rsidRPr="00981A8F" w:rsidRDefault="00584EAD" w:rsidP="00584EAD">
      <w:pPr>
        <w:spacing w:after="240"/>
        <w:rPr>
          <w:color w:val="F02D32" w:themeColor="accent3"/>
        </w:rPr>
      </w:pPr>
      <w:r w:rsidRPr="00BC4F56">
        <w:rPr>
          <w:b/>
        </w:rPr>
        <w:t>Ansprechpartner für die Presse</w:t>
      </w:r>
      <w:r>
        <w:br/>
      </w:r>
      <w:r w:rsidR="009C4A30" w:rsidRPr="009C4A30">
        <w:t xml:space="preserve">Koenig &amp; Bauer </w:t>
      </w:r>
      <w:proofErr w:type="spellStart"/>
      <w:r w:rsidR="009C4A30" w:rsidRPr="009C4A30">
        <w:t>Sheetfed</w:t>
      </w:r>
      <w:proofErr w:type="spellEnd"/>
      <w:r w:rsidR="009C4A30" w:rsidRPr="009C4A30">
        <w:t xml:space="preserve"> AG &amp; Co. </w:t>
      </w:r>
      <w:r w:rsidR="009C4A30" w:rsidRPr="00115532">
        <w:t>KG</w:t>
      </w:r>
      <w:r w:rsidR="009C4A30" w:rsidRPr="00115532">
        <w:br/>
        <w:t>Martin Dänhardt</w:t>
      </w:r>
      <w:r w:rsidR="009C4A30" w:rsidRPr="00115532">
        <w:br/>
        <w:t>T +49 351 833-2580</w:t>
      </w:r>
      <w:r w:rsidR="009C4A30" w:rsidRPr="00115532">
        <w:br/>
        <w:t xml:space="preserve">M </w:t>
      </w:r>
      <w:hyperlink r:id="rId8" w:history="1">
        <w:r w:rsidR="009C4A30" w:rsidRPr="00115532">
          <w:rPr>
            <w:rStyle w:val="Hyperlink"/>
          </w:rPr>
          <w:t>martin.daenhardt@koenig-bauer.com</w:t>
        </w:r>
      </w:hyperlink>
    </w:p>
    <w:p w:rsidR="002B670C" w:rsidRPr="008C2BC0" w:rsidRDefault="002B670C" w:rsidP="002B670C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2B670C" w:rsidRDefault="002B670C" w:rsidP="002B670C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</w:t>
      </w:r>
      <w:r w:rsidRPr="001B3192">
        <w:lastRenderedPageBreak/>
        <w:t xml:space="preserve">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2B670C" w:rsidRPr="00EC73CA" w:rsidRDefault="002B670C" w:rsidP="002B670C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p w:rsidR="00EC73CA" w:rsidRPr="002B670C" w:rsidRDefault="00EC73CA" w:rsidP="002B670C">
      <w:pPr>
        <w:pStyle w:val="berschrift4"/>
        <w:rPr>
          <w:lang w:val="de-DE"/>
        </w:rPr>
      </w:pPr>
    </w:p>
    <w:sectPr w:rsidR="00EC73CA" w:rsidRPr="002B670C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59" w:rsidRDefault="00704459" w:rsidP="00647A4F">
      <w:pPr>
        <w:spacing w:after="240"/>
      </w:pPr>
      <w:r>
        <w:separator/>
      </w:r>
    </w:p>
    <w:p w:rsidR="00704459" w:rsidRDefault="00704459" w:rsidP="00647A4F">
      <w:pPr>
        <w:spacing w:after="240"/>
      </w:pPr>
    </w:p>
  </w:endnote>
  <w:endnote w:type="continuationSeparator" w:id="0">
    <w:p w:rsidR="00704459" w:rsidRDefault="00704459" w:rsidP="00647A4F">
      <w:pPr>
        <w:spacing w:after="240"/>
      </w:pPr>
      <w:r>
        <w:continuationSeparator/>
      </w:r>
    </w:p>
    <w:p w:rsidR="00704459" w:rsidRDefault="00704459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677314" w:rsidRDefault="007562AF" w:rsidP="00647A4F">
    <w:pPr>
      <w:pStyle w:val="Fuzeile"/>
      <w:spacing w:after="240"/>
      <w:rPr>
        <w:lang w:val="en-US"/>
      </w:rPr>
    </w:pPr>
    <w:sdt>
      <w:sdtPr>
        <w:rPr>
          <w:lang w:val="en-US"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7314" w:rsidRPr="00677314">
          <w:rPr>
            <w:lang w:val="en-US"/>
          </w:rPr>
          <w:t>Open-House: Commercial Printing &amp; Connected Services</w:t>
        </w:r>
      </w:sdtContent>
    </w:sdt>
    <w:r w:rsidR="00002FD9" w:rsidRPr="00677314">
      <w:rPr>
        <w:lang w:val="en-US"/>
      </w:rPr>
      <w:t xml:space="preserve"> |</w:t>
    </w:r>
    <w:r w:rsidR="00673988" w:rsidRPr="00677314">
      <w:rPr>
        <w:lang w:val="en-US"/>
      </w:rPr>
      <w:t xml:space="preserve"> </w:t>
    </w:r>
    <w:r w:rsidR="00432594">
      <w:fldChar w:fldCharType="begin"/>
    </w:r>
    <w:r w:rsidR="00673988" w:rsidRPr="00677314">
      <w:rPr>
        <w:lang w:val="en-US"/>
      </w:rPr>
      <w:instrText xml:space="preserve"> PAGE </w:instrText>
    </w:r>
    <w:r w:rsidR="00432594">
      <w:fldChar w:fldCharType="separate"/>
    </w:r>
    <w:r>
      <w:rPr>
        <w:lang w:val="en-US"/>
      </w:rPr>
      <w:t>4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Pr="00677314" w:rsidRDefault="007562AF" w:rsidP="00EC73CA">
    <w:pPr>
      <w:pStyle w:val="Fuzeile"/>
      <w:spacing w:after="240"/>
      <w:rPr>
        <w:lang w:val="en-US"/>
      </w:rPr>
    </w:pPr>
    <w:sdt>
      <w:sdtPr>
        <w:rPr>
          <w:lang w:val="en-US"/>
        </w:r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7314" w:rsidRPr="00677314">
          <w:rPr>
            <w:lang w:val="en-US"/>
          </w:rPr>
          <w:t>Open-House: Commercial Printing &amp; Connected Services</w:t>
        </w:r>
      </w:sdtContent>
    </w:sdt>
    <w:r w:rsidR="00EC73CA" w:rsidRPr="00677314">
      <w:rPr>
        <w:lang w:val="en-US"/>
      </w:rPr>
      <w:t xml:space="preserve"> | </w:t>
    </w:r>
    <w:r w:rsidR="00EC73CA">
      <w:fldChar w:fldCharType="begin"/>
    </w:r>
    <w:r w:rsidR="00EC73CA" w:rsidRPr="00677314">
      <w:rPr>
        <w:lang w:val="en-US"/>
      </w:rPr>
      <w:instrText xml:space="preserve"> PAGE </w:instrText>
    </w:r>
    <w:r w:rsidR="00EC73CA">
      <w:fldChar w:fldCharType="separate"/>
    </w:r>
    <w:r w:rsidR="00EC73CA" w:rsidRPr="00677314">
      <w:rPr>
        <w:lang w:val="en-US"/>
      </w:rPr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59" w:rsidRDefault="00704459" w:rsidP="00647A4F">
      <w:pPr>
        <w:spacing w:after="240"/>
      </w:pPr>
      <w:r>
        <w:separator/>
      </w:r>
    </w:p>
  </w:footnote>
  <w:footnote w:type="continuationSeparator" w:id="0">
    <w:p w:rsidR="00704459" w:rsidRDefault="00704459" w:rsidP="00647A4F">
      <w:pPr>
        <w:spacing w:after="240"/>
      </w:pPr>
      <w:r>
        <w:continuationSeparator/>
      </w:r>
    </w:p>
    <w:p w:rsidR="00704459" w:rsidRDefault="00704459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61233580"/>
    <w:multiLevelType w:val="hybridMultilevel"/>
    <w:tmpl w:val="8B92EB6A"/>
    <w:lvl w:ilvl="0" w:tplc="DE82D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13E1C"/>
    <w:rsid w:val="00051F1D"/>
    <w:rsid w:val="00056DB6"/>
    <w:rsid w:val="000706A2"/>
    <w:rsid w:val="000A70ED"/>
    <w:rsid w:val="000B4D7B"/>
    <w:rsid w:val="000B7CEC"/>
    <w:rsid w:val="000C511A"/>
    <w:rsid w:val="000C534C"/>
    <w:rsid w:val="000E431A"/>
    <w:rsid w:val="00103EA4"/>
    <w:rsid w:val="00116A26"/>
    <w:rsid w:val="00133BCF"/>
    <w:rsid w:val="0014338B"/>
    <w:rsid w:val="00163241"/>
    <w:rsid w:val="0016411F"/>
    <w:rsid w:val="0016774E"/>
    <w:rsid w:val="001B160D"/>
    <w:rsid w:val="001B5BAA"/>
    <w:rsid w:val="001B747C"/>
    <w:rsid w:val="001C394D"/>
    <w:rsid w:val="001E5ABB"/>
    <w:rsid w:val="00204EAE"/>
    <w:rsid w:val="0021638F"/>
    <w:rsid w:val="0022027F"/>
    <w:rsid w:val="0022403C"/>
    <w:rsid w:val="00265400"/>
    <w:rsid w:val="0027081D"/>
    <w:rsid w:val="00282128"/>
    <w:rsid w:val="00295837"/>
    <w:rsid w:val="0029677E"/>
    <w:rsid w:val="002A5D4F"/>
    <w:rsid w:val="002B670C"/>
    <w:rsid w:val="002B77B3"/>
    <w:rsid w:val="002C05E4"/>
    <w:rsid w:val="002C2826"/>
    <w:rsid w:val="002E1AB6"/>
    <w:rsid w:val="002E3557"/>
    <w:rsid w:val="002F664E"/>
    <w:rsid w:val="0031278F"/>
    <w:rsid w:val="00356744"/>
    <w:rsid w:val="003769B6"/>
    <w:rsid w:val="00382047"/>
    <w:rsid w:val="003A0BCE"/>
    <w:rsid w:val="003B7A63"/>
    <w:rsid w:val="003C7D39"/>
    <w:rsid w:val="003D1D5D"/>
    <w:rsid w:val="003E7B96"/>
    <w:rsid w:val="00413B84"/>
    <w:rsid w:val="0041506E"/>
    <w:rsid w:val="004158D7"/>
    <w:rsid w:val="00432025"/>
    <w:rsid w:val="00432594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40153"/>
    <w:rsid w:val="0055123F"/>
    <w:rsid w:val="00563C4E"/>
    <w:rsid w:val="0057450D"/>
    <w:rsid w:val="00584EAD"/>
    <w:rsid w:val="00585C41"/>
    <w:rsid w:val="005865F5"/>
    <w:rsid w:val="005A1925"/>
    <w:rsid w:val="005A281B"/>
    <w:rsid w:val="005A6913"/>
    <w:rsid w:val="005B1FCC"/>
    <w:rsid w:val="005B61F4"/>
    <w:rsid w:val="005D09B8"/>
    <w:rsid w:val="005E1ABB"/>
    <w:rsid w:val="005E5705"/>
    <w:rsid w:val="005F3C60"/>
    <w:rsid w:val="00614D7E"/>
    <w:rsid w:val="0063340E"/>
    <w:rsid w:val="00647A4F"/>
    <w:rsid w:val="006675C1"/>
    <w:rsid w:val="00673988"/>
    <w:rsid w:val="00677314"/>
    <w:rsid w:val="00677B21"/>
    <w:rsid w:val="00697DB1"/>
    <w:rsid w:val="006A26CA"/>
    <w:rsid w:val="006B77C5"/>
    <w:rsid w:val="006C572F"/>
    <w:rsid w:val="006D0940"/>
    <w:rsid w:val="00704459"/>
    <w:rsid w:val="00704DFC"/>
    <w:rsid w:val="00722296"/>
    <w:rsid w:val="00733B90"/>
    <w:rsid w:val="00735A76"/>
    <w:rsid w:val="0074617A"/>
    <w:rsid w:val="00754B12"/>
    <w:rsid w:val="007562AF"/>
    <w:rsid w:val="00781882"/>
    <w:rsid w:val="00787DD5"/>
    <w:rsid w:val="007A0146"/>
    <w:rsid w:val="007A1916"/>
    <w:rsid w:val="007B634F"/>
    <w:rsid w:val="007C5289"/>
    <w:rsid w:val="007C5C86"/>
    <w:rsid w:val="007D0BC7"/>
    <w:rsid w:val="007E23ED"/>
    <w:rsid w:val="007F034C"/>
    <w:rsid w:val="007F6AD6"/>
    <w:rsid w:val="008042E3"/>
    <w:rsid w:val="00826AA7"/>
    <w:rsid w:val="00854099"/>
    <w:rsid w:val="00866F90"/>
    <w:rsid w:val="008A14C6"/>
    <w:rsid w:val="008B0DA5"/>
    <w:rsid w:val="008C2BC0"/>
    <w:rsid w:val="008C5FFE"/>
    <w:rsid w:val="008F5CDA"/>
    <w:rsid w:val="00916BFB"/>
    <w:rsid w:val="009229D0"/>
    <w:rsid w:val="00953661"/>
    <w:rsid w:val="00981A8F"/>
    <w:rsid w:val="009870F4"/>
    <w:rsid w:val="009A76FB"/>
    <w:rsid w:val="009B10BB"/>
    <w:rsid w:val="009B3B9C"/>
    <w:rsid w:val="009C4A30"/>
    <w:rsid w:val="009E29CD"/>
    <w:rsid w:val="009E7CEF"/>
    <w:rsid w:val="00A04880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E5DA1"/>
    <w:rsid w:val="00B06C8C"/>
    <w:rsid w:val="00B26C45"/>
    <w:rsid w:val="00B622F0"/>
    <w:rsid w:val="00B66B5F"/>
    <w:rsid w:val="00B67DA8"/>
    <w:rsid w:val="00BA3329"/>
    <w:rsid w:val="00BC4F56"/>
    <w:rsid w:val="00BF6AC1"/>
    <w:rsid w:val="00C06D81"/>
    <w:rsid w:val="00C15795"/>
    <w:rsid w:val="00C177F8"/>
    <w:rsid w:val="00C275C9"/>
    <w:rsid w:val="00C5386D"/>
    <w:rsid w:val="00C66DA1"/>
    <w:rsid w:val="00C97C18"/>
    <w:rsid w:val="00CD0A11"/>
    <w:rsid w:val="00CE7598"/>
    <w:rsid w:val="00CE75ED"/>
    <w:rsid w:val="00D23C2E"/>
    <w:rsid w:val="00D37C08"/>
    <w:rsid w:val="00D430A8"/>
    <w:rsid w:val="00D52424"/>
    <w:rsid w:val="00D536B2"/>
    <w:rsid w:val="00D66283"/>
    <w:rsid w:val="00D70659"/>
    <w:rsid w:val="00D87652"/>
    <w:rsid w:val="00D95359"/>
    <w:rsid w:val="00DA33BA"/>
    <w:rsid w:val="00DA7970"/>
    <w:rsid w:val="00DC7376"/>
    <w:rsid w:val="00DD406D"/>
    <w:rsid w:val="00DF560B"/>
    <w:rsid w:val="00E1738C"/>
    <w:rsid w:val="00E30EBC"/>
    <w:rsid w:val="00E65FFF"/>
    <w:rsid w:val="00E75308"/>
    <w:rsid w:val="00E7632B"/>
    <w:rsid w:val="00E93BAB"/>
    <w:rsid w:val="00EA1A60"/>
    <w:rsid w:val="00EC73CA"/>
    <w:rsid w:val="00ED5A1D"/>
    <w:rsid w:val="00F01893"/>
    <w:rsid w:val="00F5447D"/>
    <w:rsid w:val="00F5748A"/>
    <w:rsid w:val="00F63846"/>
    <w:rsid w:val="00F709C3"/>
    <w:rsid w:val="00F82B5C"/>
    <w:rsid w:val="00F84F59"/>
    <w:rsid w:val="00FA2046"/>
    <w:rsid w:val="00FB2E09"/>
    <w:rsid w:val="00FB38C5"/>
    <w:rsid w:val="00FB7156"/>
    <w:rsid w:val="00FC3B40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1696-87C4-4931-833D-B8AC06E6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Open-House: Commercial Printing &amp; Connected Services</vt:lpstr>
    </vt:vector>
  </TitlesOfParts>
  <Company>Koenig &amp; Bauer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Open-House: Commercial Printing &amp; Connected Services</dc:title>
  <dc:creator>Bausenwein, Linda (ZM)</dc:creator>
  <dc:description>Optimiert für Word 2016</dc:description>
  <cp:lastModifiedBy>Dänhardt, Martin (BX)</cp:lastModifiedBy>
  <cp:revision>25</cp:revision>
  <dcterms:created xsi:type="dcterms:W3CDTF">2019-05-13T11:26:00Z</dcterms:created>
  <dcterms:modified xsi:type="dcterms:W3CDTF">2019-05-24T06:54:00Z</dcterms:modified>
</cp:coreProperties>
</file>