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0215F" w14:textId="77777777" w:rsidR="00584EAD" w:rsidRPr="00D53E6F" w:rsidRDefault="00584EAD" w:rsidP="00677B21">
      <w:pPr>
        <w:pStyle w:val="Titel"/>
        <w:spacing w:before="0" w:afterLines="200" w:after="480"/>
        <w:rPr>
          <w:lang w:val="en-GB"/>
        </w:rPr>
      </w:pPr>
      <w:r w:rsidRPr="00D53E6F">
        <w:rPr>
          <w:lang w:val="en-GB"/>
        </w:rPr>
        <w:t>Press</w:t>
      </w:r>
      <w:r w:rsidR="00FF3E0E" w:rsidRPr="00D53E6F">
        <w:rPr>
          <w:lang w:val="en-GB"/>
        </w:rPr>
        <w:t xml:space="preserve"> Release</w:t>
      </w:r>
    </w:p>
    <w:p w14:paraId="7EF9C7EF" w14:textId="77777777" w:rsidR="00630A32" w:rsidRDefault="00630A32" w:rsidP="00040486">
      <w:pPr>
        <w:spacing w:after="240"/>
        <w:rPr>
          <w:rFonts w:asciiTheme="majorHAnsi" w:eastAsiaTheme="majorEastAsia" w:hAnsiTheme="majorHAnsi" w:cstheme="majorBidi"/>
          <w:b/>
          <w:bCs/>
          <w:color w:val="002355" w:themeColor="text2"/>
          <w:sz w:val="40"/>
          <w:szCs w:val="40"/>
          <w:lang w:val="en-US"/>
        </w:rPr>
      </w:pPr>
      <w:r w:rsidRPr="00630A32">
        <w:rPr>
          <w:rFonts w:asciiTheme="majorHAnsi" w:eastAsiaTheme="majorEastAsia" w:hAnsiTheme="majorHAnsi" w:cstheme="majorBidi"/>
          <w:b/>
          <w:bCs/>
          <w:color w:val="002355" w:themeColor="text2"/>
          <w:sz w:val="40"/>
          <w:szCs w:val="40"/>
          <w:lang w:val="en-US"/>
        </w:rPr>
        <w:t xml:space="preserve">Commander from Koenig &amp; Bauer for L´Est Républicain </w:t>
      </w:r>
    </w:p>
    <w:p w14:paraId="70F36ACE" w14:textId="4F780F37" w:rsidR="00040486" w:rsidRDefault="00281EC1" w:rsidP="00040486">
      <w:pPr>
        <w:spacing w:after="240"/>
        <w:rPr>
          <w:rFonts w:eastAsiaTheme="minorEastAsia"/>
          <w:color w:val="002355" w:themeColor="text2"/>
          <w:spacing w:val="15"/>
          <w:sz w:val="28"/>
          <w:szCs w:val="28"/>
          <w:lang w:val="en-GB"/>
        </w:rPr>
      </w:pPr>
      <w:r w:rsidRPr="00D53E6F">
        <w:rPr>
          <w:rFonts w:eastAsiaTheme="minorEastAsia"/>
          <w:color w:val="002355" w:themeColor="text2"/>
          <w:spacing w:val="15"/>
          <w:sz w:val="28"/>
          <w:szCs w:val="28"/>
          <w:lang w:val="en-GB"/>
        </w:rPr>
        <w:t>Fr</w:t>
      </w:r>
      <w:r w:rsidR="00FF3E0E" w:rsidRPr="00D53E6F">
        <w:rPr>
          <w:rFonts w:eastAsiaTheme="minorEastAsia"/>
          <w:color w:val="002355" w:themeColor="text2"/>
          <w:spacing w:val="15"/>
          <w:sz w:val="28"/>
          <w:szCs w:val="28"/>
          <w:lang w:val="en-GB"/>
        </w:rPr>
        <w:t>ench printing house invests in the future</w:t>
      </w:r>
    </w:p>
    <w:p w14:paraId="1C8A64A4" w14:textId="77777777" w:rsidR="00176A44" w:rsidRPr="00D53E6F" w:rsidRDefault="00176A44" w:rsidP="00040486">
      <w:pPr>
        <w:spacing w:after="240"/>
        <w:rPr>
          <w:rFonts w:eastAsiaTheme="minorEastAsia"/>
          <w:color w:val="002355" w:themeColor="text2"/>
          <w:spacing w:val="15"/>
          <w:sz w:val="28"/>
          <w:szCs w:val="28"/>
          <w:lang w:val="en-GB"/>
        </w:rPr>
      </w:pPr>
    </w:p>
    <w:p w14:paraId="311108DC" w14:textId="77777777" w:rsidR="00630A32" w:rsidRPr="00630A32" w:rsidRDefault="00630A32" w:rsidP="00630A32">
      <w:pPr>
        <w:pStyle w:val="Aufzhlung"/>
        <w:spacing w:after="240"/>
        <w:rPr>
          <w:lang w:val="en-GB"/>
        </w:rPr>
      </w:pPr>
      <w:r w:rsidRPr="00630A32">
        <w:rPr>
          <w:lang w:val="en-GB"/>
        </w:rPr>
        <w:t xml:space="preserve">Nine printing towers and three folders with extensive automation </w:t>
      </w:r>
    </w:p>
    <w:p w14:paraId="758D9CD6" w14:textId="77777777" w:rsidR="00630A32" w:rsidRPr="00630A32" w:rsidRDefault="00630A32" w:rsidP="00630A32">
      <w:pPr>
        <w:pStyle w:val="Aufzhlung"/>
        <w:spacing w:after="240"/>
        <w:rPr>
          <w:lang w:val="en-GB"/>
        </w:rPr>
      </w:pPr>
      <w:r w:rsidRPr="00630A32">
        <w:rPr>
          <w:lang w:val="en-GB"/>
        </w:rPr>
        <w:t>Investment in the future</w:t>
      </w:r>
    </w:p>
    <w:p w14:paraId="54C6B16E" w14:textId="77777777" w:rsidR="00630A32" w:rsidRPr="00630A32" w:rsidRDefault="00630A32" w:rsidP="00630A32">
      <w:pPr>
        <w:pStyle w:val="Aufzhlung"/>
        <w:spacing w:after="240"/>
        <w:rPr>
          <w:lang w:val="en-GB"/>
        </w:rPr>
      </w:pPr>
      <w:r w:rsidRPr="00630A32">
        <w:rPr>
          <w:lang w:val="en-GB"/>
        </w:rPr>
        <w:t>Koenig &amp; Bauer as a dependable partner</w:t>
      </w:r>
    </w:p>
    <w:p w14:paraId="241B7EED" w14:textId="6591B42E" w:rsidR="00584EAD" w:rsidRPr="00D53E6F" w:rsidRDefault="00630A32" w:rsidP="00630A32">
      <w:pPr>
        <w:pStyle w:val="Aufzhlung"/>
        <w:spacing w:after="240"/>
        <w:rPr>
          <w:lang w:val="en-GB"/>
        </w:rPr>
      </w:pPr>
      <w:r w:rsidRPr="00630A32">
        <w:rPr>
          <w:lang w:val="en-GB"/>
        </w:rPr>
        <w:t>Commissioning in fourth quarter of 2020</w:t>
      </w:r>
    </w:p>
    <w:p w14:paraId="4DE11540" w14:textId="1E4726B7" w:rsidR="00CB5854" w:rsidRPr="00D53E6F" w:rsidRDefault="00DD5DF4" w:rsidP="00DD5DF4">
      <w:pPr>
        <w:pStyle w:val="FlietextStandard"/>
        <w:rPr>
          <w:lang w:val="en-GB"/>
        </w:rPr>
      </w:pPr>
      <w:r w:rsidRPr="00D53E6F">
        <w:rPr>
          <w:lang w:val="en-GB"/>
        </w:rPr>
        <w:t>Würzburg</w:t>
      </w:r>
      <w:r w:rsidR="00584EAD" w:rsidRPr="00D53E6F">
        <w:rPr>
          <w:lang w:val="en-GB"/>
        </w:rPr>
        <w:t xml:space="preserve">, </w:t>
      </w:r>
      <w:r w:rsidR="00176A44">
        <w:rPr>
          <w:lang w:val="en-GB"/>
        </w:rPr>
        <w:t>22.10</w:t>
      </w:r>
      <w:r w:rsidRPr="00D53E6F">
        <w:rPr>
          <w:lang w:val="en-GB"/>
        </w:rPr>
        <w:t>.2019</w:t>
      </w:r>
      <w:r w:rsidR="00584EAD" w:rsidRPr="00D53E6F">
        <w:rPr>
          <w:lang w:val="en-GB"/>
        </w:rPr>
        <w:br/>
      </w:r>
      <w:r w:rsidR="00630A32" w:rsidRPr="00630A32">
        <w:rPr>
          <w:lang w:val="en-GB"/>
        </w:rPr>
        <w:t>The French printing house L´Est Républicain is investing in the future. And a brand new press hall is being built in Houdemont, near Nancy, to accommodate a Commander press line from Koenig &amp; Bauer. It has been earmarked to replace two older Miller-Nohab presses. “We were convinced from the very first moment and are certain that the Commander is the perfect press for us. The quality and the technology are really impressive,” says Rémy Ramstein, industrial director for the EBRA Group, the parent company of L´Est Républicain. Koenig &amp; Bauer will organise and realise relocation of the press from Belgium to France. At the same time, an additional web lead is to be added to the Commander to further optimise the customer’s production options. Jochen Schwab, head of service projects and contract management at Koenig &amp; Bauer Digital &amp; Webfed: “We have already demonstrated our ability to handle such large-scale projects reliably, competently and punctually on many occasions in the past. On the basis of our comprehensive after-sales service portfolio, we can guarantee the availability of spare parts and appropriately qualified technicians for many years to come, also in connection with possible requests for further conversion, expansion, retrofits or upgrades.” Dismantling of the Commander is to commence at the beginning of the coming year, and commissioning in the new press hall is already scheduled for the fourth quarter of 2020. An extensive training package is currently being discussed and will help to ensure a stable start-up by familiarising the operating and maintenance personnel with all aspects of the new press.</w:t>
      </w:r>
    </w:p>
    <w:p w14:paraId="4EF91935" w14:textId="77777777" w:rsidR="00DD5DF4" w:rsidRPr="00D53E6F" w:rsidRDefault="006A2D6A" w:rsidP="00DD5DF4">
      <w:pPr>
        <w:pStyle w:val="berschrift3"/>
        <w:rPr>
          <w:lang w:val="en-GB"/>
        </w:rPr>
      </w:pPr>
      <w:r w:rsidRPr="00D53E6F">
        <w:rPr>
          <w:lang w:val="en-GB"/>
        </w:rPr>
        <w:lastRenderedPageBreak/>
        <w:t>Invest</w:t>
      </w:r>
      <w:r w:rsidR="00FF3E0E" w:rsidRPr="00D53E6F">
        <w:rPr>
          <w:lang w:val="en-GB"/>
        </w:rPr>
        <w:t>ment in the future</w:t>
      </w:r>
      <w:r w:rsidR="00DD5DF4" w:rsidRPr="00D53E6F">
        <w:rPr>
          <w:lang w:val="en-GB"/>
        </w:rPr>
        <w:t xml:space="preserve"> </w:t>
      </w:r>
    </w:p>
    <w:p w14:paraId="1809078C" w14:textId="43BD220A" w:rsidR="00774EB7" w:rsidRDefault="00630A32" w:rsidP="00DD5DF4">
      <w:pPr>
        <w:pStyle w:val="berschrift4"/>
        <w:rPr>
          <w:rFonts w:ascii="Arial" w:eastAsia="Times New Roman" w:hAnsi="Arial" w:cs="Times New Roman"/>
          <w:b w:val="0"/>
          <w:iCs w:val="0"/>
          <w:color w:val="0A0A0A"/>
          <w:szCs w:val="20"/>
          <w:lang w:val="en-GB"/>
        </w:rPr>
      </w:pPr>
      <w:r w:rsidRPr="00630A32">
        <w:rPr>
          <w:rFonts w:ascii="Arial" w:eastAsia="Times New Roman" w:hAnsi="Arial" w:cs="Times New Roman"/>
          <w:b w:val="0"/>
          <w:iCs w:val="0"/>
          <w:color w:val="0A0A0A"/>
          <w:szCs w:val="20"/>
          <w:lang w:val="en-GB"/>
        </w:rPr>
        <w:t>EBRA prints up to 1.2 million copies daily at peak periods and concentrated production capacity to 4 printing plants in 2018. Rémy Ramstein is supported by 3 technical executive assistants: Eric Singer will be in charge of supervising the installation and operations in the new factory; Fabien Omhover is product project manager responsible for “re-inventing” the newspaper without changing habits of its readers; And Didier Genvo is coordinator for information systems.</w:t>
      </w:r>
    </w:p>
    <w:p w14:paraId="40C03F1C" w14:textId="77777777" w:rsidR="00630A32" w:rsidRDefault="00630A32" w:rsidP="006A2D6A">
      <w:pPr>
        <w:pStyle w:val="berschrift3"/>
        <w:rPr>
          <w:rStyle w:val="Hervorhebung"/>
          <w:b/>
          <w:iCs w:val="0"/>
          <w:lang w:val="en-GB"/>
        </w:rPr>
      </w:pPr>
    </w:p>
    <w:p w14:paraId="2D735150" w14:textId="77777777" w:rsidR="006A2D6A" w:rsidRPr="00D53E6F" w:rsidRDefault="00A1184E" w:rsidP="006A2D6A">
      <w:pPr>
        <w:pStyle w:val="berschrift3"/>
        <w:rPr>
          <w:rStyle w:val="Hervorhebung"/>
          <w:b/>
          <w:iCs w:val="0"/>
          <w:lang w:val="en-GB"/>
        </w:rPr>
      </w:pPr>
      <w:r w:rsidRPr="00D53E6F">
        <w:rPr>
          <w:rStyle w:val="Hervorhebung"/>
          <w:b/>
          <w:iCs w:val="0"/>
          <w:lang w:val="en-GB"/>
        </w:rPr>
        <w:t>H</w:t>
      </w:r>
      <w:r w:rsidR="00FF3E0E" w:rsidRPr="00D53E6F">
        <w:rPr>
          <w:rStyle w:val="Hervorhebung"/>
          <w:b/>
          <w:iCs w:val="0"/>
          <w:lang w:val="en-GB"/>
        </w:rPr>
        <w:t>igh level of automation a</w:t>
      </w:r>
      <w:r w:rsidRPr="00D53E6F">
        <w:rPr>
          <w:rStyle w:val="Hervorhebung"/>
          <w:b/>
          <w:iCs w:val="0"/>
          <w:lang w:val="en-GB"/>
        </w:rPr>
        <w:t xml:space="preserve">nd </w:t>
      </w:r>
      <w:r w:rsidR="00944BCB" w:rsidRPr="00D53E6F">
        <w:rPr>
          <w:rStyle w:val="Hervorhebung"/>
          <w:b/>
          <w:iCs w:val="0"/>
          <w:lang w:val="en-GB"/>
        </w:rPr>
        <w:t>double quarterfold for maximum output</w:t>
      </w:r>
    </w:p>
    <w:p w14:paraId="63CF6C68" w14:textId="6595354D" w:rsidR="00774EB7" w:rsidRDefault="00630A32" w:rsidP="00DD5DF4">
      <w:pPr>
        <w:pStyle w:val="berschrift4"/>
        <w:rPr>
          <w:rFonts w:ascii="Arial" w:eastAsia="Times New Roman" w:hAnsi="Arial" w:cs="Times New Roman"/>
          <w:b w:val="0"/>
          <w:iCs w:val="0"/>
          <w:color w:val="0A0A0A"/>
          <w:szCs w:val="20"/>
          <w:lang w:val="en-GB"/>
        </w:rPr>
      </w:pPr>
      <w:r w:rsidRPr="00630A32">
        <w:rPr>
          <w:rFonts w:ascii="Arial" w:eastAsia="Times New Roman" w:hAnsi="Arial" w:cs="Times New Roman"/>
          <w:b w:val="0"/>
          <w:iCs w:val="0"/>
          <w:color w:val="0A0A0A"/>
          <w:szCs w:val="20"/>
          <w:lang w:val="en-GB"/>
        </w:rPr>
        <w:t>The Commander comprises a motorised Patras A reel-handling system, nine four-high towers for 4/4 production and three KF 5 jaw folders. The double quarterfold capabilities guarantee a high output with magazine formats and mailing-fold products. The comprehensive automation package with RollerTronic roller locks, a CleanTronic cylinder washing system, QIPC ink density and colour/cut-off register controls, and an automatic plate changing system, serves to reduce makeready times, waste, manual operating tasks and maintenance requirements to a minimum. The ABB console and MPS system also incorporate the latest hardware and software solutions.</w:t>
      </w:r>
    </w:p>
    <w:p w14:paraId="282AC170" w14:textId="77777777" w:rsidR="00630A32" w:rsidRPr="00630A32" w:rsidRDefault="00630A32" w:rsidP="00630A32">
      <w:pPr>
        <w:spacing w:after="240"/>
        <w:rPr>
          <w:lang w:val="en-GB"/>
        </w:rPr>
      </w:pPr>
      <w:bookmarkStart w:id="0" w:name="_GoBack"/>
      <w:bookmarkEnd w:id="0"/>
    </w:p>
    <w:p w14:paraId="277ECB2B" w14:textId="77777777" w:rsidR="00DD5DF4" w:rsidRPr="00D53E6F" w:rsidRDefault="00FF3E0E" w:rsidP="00DD5DF4">
      <w:pPr>
        <w:pStyle w:val="berschrift4"/>
        <w:rPr>
          <w:rStyle w:val="Hervorhebung"/>
          <w:lang w:val="en-GB"/>
        </w:rPr>
      </w:pPr>
      <w:r w:rsidRPr="00D53E6F">
        <w:rPr>
          <w:rStyle w:val="Hervorhebung"/>
          <w:b/>
          <w:iCs/>
          <w:lang w:val="en-GB"/>
        </w:rPr>
        <w:t>Ph</w:t>
      </w:r>
      <w:r w:rsidR="00DD5DF4" w:rsidRPr="00D53E6F">
        <w:rPr>
          <w:rStyle w:val="Hervorhebung"/>
          <w:b/>
          <w:iCs/>
          <w:lang w:val="en-GB"/>
        </w:rPr>
        <w:t>oto 1:</w:t>
      </w:r>
      <w:r w:rsidR="00DD5DF4" w:rsidRPr="00D53E6F">
        <w:rPr>
          <w:rStyle w:val="Hervorhebung"/>
          <w:lang w:val="en-GB"/>
        </w:rPr>
        <w:t xml:space="preserve"> </w:t>
      </w:r>
    </w:p>
    <w:p w14:paraId="4644EDFD" w14:textId="6C3677F2" w:rsidR="001D4FBD" w:rsidRPr="00D53E6F" w:rsidRDefault="00FF3E0E" w:rsidP="001D4FBD">
      <w:pPr>
        <w:pStyle w:val="FlietextStandard"/>
        <w:rPr>
          <w:rStyle w:val="Hervorhebung"/>
          <w:b w:val="0"/>
          <w:iCs w:val="0"/>
          <w:lang w:val="en-GB"/>
        </w:rPr>
      </w:pPr>
      <w:r w:rsidRPr="00D53E6F">
        <w:rPr>
          <w:rStyle w:val="Hervorhebung"/>
          <w:b w:val="0"/>
          <w:iCs w:val="0"/>
          <w:lang w:val="en-GB"/>
        </w:rPr>
        <w:t xml:space="preserve">The </w:t>
      </w:r>
      <w:r w:rsidR="008549D3" w:rsidRPr="00D53E6F">
        <w:rPr>
          <w:rStyle w:val="Hervorhebung"/>
          <w:b w:val="0"/>
          <w:iCs w:val="0"/>
          <w:lang w:val="en-GB"/>
        </w:rPr>
        <w:t xml:space="preserve">Commander </w:t>
      </w:r>
      <w:r w:rsidRPr="00D53E6F">
        <w:rPr>
          <w:rStyle w:val="Hervorhebung"/>
          <w:b w:val="0"/>
          <w:iCs w:val="0"/>
          <w:lang w:val="en-GB"/>
        </w:rPr>
        <w:t xml:space="preserve">is scheduled to come on stream in the new press hall in the </w:t>
      </w:r>
      <w:r w:rsidR="00BE518D">
        <w:rPr>
          <w:lang w:val="en-GB"/>
        </w:rPr>
        <w:t>fourth</w:t>
      </w:r>
      <w:r w:rsidRPr="00D53E6F">
        <w:rPr>
          <w:rStyle w:val="Hervorhebung"/>
          <w:b w:val="0"/>
          <w:iCs w:val="0"/>
          <w:lang w:val="en-GB"/>
        </w:rPr>
        <w:t xml:space="preserve"> quarter of </w:t>
      </w:r>
      <w:r w:rsidR="00D4633D" w:rsidRPr="00D53E6F">
        <w:rPr>
          <w:rStyle w:val="Hervorhebung"/>
          <w:b w:val="0"/>
          <w:iCs w:val="0"/>
          <w:lang w:val="en-GB"/>
        </w:rPr>
        <w:t xml:space="preserve">2020 </w:t>
      </w:r>
    </w:p>
    <w:p w14:paraId="5D6AD3AE" w14:textId="77777777" w:rsidR="001D4FBD" w:rsidRPr="00D53E6F" w:rsidRDefault="001D4FBD" w:rsidP="00DD5DF4">
      <w:pPr>
        <w:pStyle w:val="FlietextStandard"/>
        <w:rPr>
          <w:lang w:val="en-GB"/>
        </w:rPr>
      </w:pPr>
    </w:p>
    <w:p w14:paraId="6647B311" w14:textId="77777777" w:rsidR="00DD5DF4" w:rsidRPr="00176A44" w:rsidRDefault="00FF3E0E" w:rsidP="00DD5DF4">
      <w:pPr>
        <w:pStyle w:val="berschrift4"/>
        <w:rPr>
          <w:rStyle w:val="Hervorhebung"/>
          <w:rFonts w:asciiTheme="majorHAnsi" w:hAnsiTheme="majorHAnsi" w:cstheme="majorBidi"/>
          <w:b/>
          <w:iCs/>
          <w:lang w:val="de-DE"/>
        </w:rPr>
      </w:pPr>
      <w:r w:rsidRPr="00176A44">
        <w:rPr>
          <w:rStyle w:val="Hervorhebung"/>
          <w:rFonts w:asciiTheme="majorHAnsi" w:hAnsiTheme="majorHAnsi" w:cstheme="majorBidi"/>
          <w:b/>
          <w:iCs/>
          <w:lang w:val="de-DE"/>
        </w:rPr>
        <w:t>Press contact</w:t>
      </w:r>
    </w:p>
    <w:p w14:paraId="67AD92DA" w14:textId="77777777" w:rsidR="00DD5DF4" w:rsidRPr="00176A44" w:rsidRDefault="00DD5DF4" w:rsidP="00DD5DF4">
      <w:pPr>
        <w:pStyle w:val="FlietextStandard"/>
      </w:pPr>
      <w:r w:rsidRPr="00176A44">
        <w:t>Koenig &amp; Bauer Digital &amp; Webfed AG &amp; Co. KG</w:t>
      </w:r>
      <w:r w:rsidRPr="00176A44">
        <w:br/>
        <w:t>Henning Düber</w:t>
      </w:r>
      <w:r w:rsidRPr="00176A44">
        <w:br/>
        <w:t>T +49 931 909-4039</w:t>
      </w:r>
      <w:r w:rsidRPr="00176A44">
        <w:br/>
        <w:t xml:space="preserve">M </w:t>
      </w:r>
      <w:hyperlink r:id="rId8" w:history="1">
        <w:r w:rsidRPr="00176A44">
          <w:rPr>
            <w:rStyle w:val="Hyperlink"/>
            <w:rFonts w:eastAsiaTheme="majorEastAsia"/>
          </w:rPr>
          <w:t>henning.dueber@koenig-bauer.com</w:t>
        </w:r>
      </w:hyperlink>
    </w:p>
    <w:p w14:paraId="08E7A2D2" w14:textId="77777777" w:rsidR="00DD5DF4" w:rsidRPr="00176A44" w:rsidRDefault="00DD5DF4" w:rsidP="00DD5DF4">
      <w:pPr>
        <w:pStyle w:val="FlietextStandard"/>
      </w:pPr>
    </w:p>
    <w:p w14:paraId="07BE29A4" w14:textId="77777777" w:rsidR="00176A44" w:rsidRPr="00176A44" w:rsidRDefault="00176A44" w:rsidP="00176A44">
      <w:pPr>
        <w:pStyle w:val="berschrift4"/>
        <w:rPr>
          <w:lang w:val="de-DE"/>
        </w:rPr>
      </w:pPr>
      <w:r w:rsidRPr="00176A44">
        <w:rPr>
          <w:lang w:val="de-DE"/>
        </w:rPr>
        <w:t>About Koenig &amp; Bauer</w:t>
      </w:r>
    </w:p>
    <w:p w14:paraId="25502E74" w14:textId="77777777" w:rsidR="00176A44" w:rsidRPr="00F730A4" w:rsidRDefault="00176A44" w:rsidP="00176A44">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1012E29F" w14:textId="77777777" w:rsidR="00176A44" w:rsidRPr="00F730A4" w:rsidRDefault="00176A44" w:rsidP="00176A44">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6591B313" w14:textId="75A64BFD" w:rsidR="00EC73CA" w:rsidRPr="00D53E6F" w:rsidRDefault="00EC73CA" w:rsidP="00176A44">
      <w:pPr>
        <w:spacing w:after="240"/>
        <w:rPr>
          <w:lang w:val="en-GB"/>
        </w:rPr>
      </w:pPr>
    </w:p>
    <w:sectPr w:rsidR="00EC73CA" w:rsidRPr="00D53E6F"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94BB6" w14:textId="77777777" w:rsidR="00F81304" w:rsidRDefault="00F81304" w:rsidP="00647A4F">
      <w:pPr>
        <w:spacing w:after="240"/>
      </w:pPr>
      <w:r>
        <w:separator/>
      </w:r>
    </w:p>
    <w:p w14:paraId="6BEA6194" w14:textId="77777777" w:rsidR="00F81304" w:rsidRDefault="00F81304" w:rsidP="00647A4F">
      <w:pPr>
        <w:spacing w:after="240"/>
      </w:pPr>
    </w:p>
  </w:endnote>
  <w:endnote w:type="continuationSeparator" w:id="0">
    <w:p w14:paraId="4E5F767C" w14:textId="77777777" w:rsidR="00F81304" w:rsidRDefault="00F81304" w:rsidP="00647A4F">
      <w:pPr>
        <w:spacing w:after="240"/>
      </w:pPr>
      <w:r>
        <w:continuationSeparator/>
      </w:r>
    </w:p>
    <w:p w14:paraId="3F51555A" w14:textId="77777777" w:rsidR="00F81304" w:rsidRDefault="00F8130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CBDF" w14:textId="77777777" w:rsidR="00F81304" w:rsidRDefault="00F81304">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81657" w14:textId="02C737BA" w:rsidR="00F81304" w:rsidRPr="00176A44" w:rsidRDefault="00630A32" w:rsidP="00647A4F">
    <w:pPr>
      <w:pStyle w:val="Fuzeile"/>
      <w:spacing w:after="240"/>
      <w:rPr>
        <w:lang w:val="fr-FR"/>
      </w:rPr>
    </w:pPr>
    <w:sdt>
      <w:sdtPr>
        <w:rPr>
          <w:lang w:val="fr-FR"/>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176A44" w:rsidRPr="00176A44">
          <w:rPr>
            <w:lang w:val="fr-FR"/>
          </w:rPr>
          <w:t>Commander from Koenig &amp; Bauer for L´Est Républicain</w:t>
        </w:r>
      </w:sdtContent>
    </w:sdt>
    <w:r w:rsidR="00F81304" w:rsidRPr="00176A44">
      <w:rPr>
        <w:lang w:val="fr-FR"/>
      </w:rPr>
      <w:t xml:space="preserve"> | </w:t>
    </w:r>
    <w:r w:rsidR="00F81304">
      <w:fldChar w:fldCharType="begin"/>
    </w:r>
    <w:r w:rsidR="00F81304" w:rsidRPr="00176A44">
      <w:rPr>
        <w:lang w:val="fr-FR"/>
      </w:rPr>
      <w:instrText xml:space="preserve"> PAGE </w:instrText>
    </w:r>
    <w:r w:rsidR="00F81304">
      <w:fldChar w:fldCharType="separate"/>
    </w:r>
    <w:r>
      <w:rPr>
        <w:lang w:val="fr-FR"/>
      </w:rPr>
      <w:t>2</w:t>
    </w:r>
    <w:r w:rsidR="00F8130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A47EA" w14:textId="325EAE82" w:rsidR="00F81304" w:rsidRPr="00176A44" w:rsidRDefault="00630A32" w:rsidP="00EC73CA">
    <w:pPr>
      <w:pStyle w:val="Fuzeile"/>
      <w:spacing w:after="240"/>
      <w:rPr>
        <w:lang w:val="fr-FR"/>
      </w:rPr>
    </w:pPr>
    <w:sdt>
      <w:sdtPr>
        <w:rPr>
          <w:lang w:val="fr-FR"/>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76A44" w:rsidRPr="00176A44">
          <w:rPr>
            <w:lang w:val="fr-FR"/>
          </w:rPr>
          <w:t>Commander from Koenig &amp; Bauer for L´Est Républicain</w:t>
        </w:r>
      </w:sdtContent>
    </w:sdt>
    <w:r w:rsidR="00F81304" w:rsidRPr="00176A44">
      <w:rPr>
        <w:lang w:val="fr-FR"/>
      </w:rPr>
      <w:t xml:space="preserve"> | </w:t>
    </w:r>
    <w:r w:rsidR="00F81304">
      <w:fldChar w:fldCharType="begin"/>
    </w:r>
    <w:r w:rsidR="00F81304" w:rsidRPr="00176A44">
      <w:rPr>
        <w:lang w:val="fr-FR"/>
      </w:rPr>
      <w:instrText xml:space="preserve"> PAGE </w:instrText>
    </w:r>
    <w:r w:rsidR="00F81304">
      <w:fldChar w:fldCharType="separate"/>
    </w:r>
    <w:r w:rsidR="00F81304" w:rsidRPr="00176A44">
      <w:rPr>
        <w:lang w:val="fr-FR"/>
      </w:rPr>
      <w:t>1</w:t>
    </w:r>
    <w:r w:rsidR="00F8130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FC44F" w14:textId="77777777" w:rsidR="00F81304" w:rsidRDefault="00F81304" w:rsidP="00647A4F">
      <w:pPr>
        <w:spacing w:after="240"/>
      </w:pPr>
      <w:r>
        <w:separator/>
      </w:r>
    </w:p>
  </w:footnote>
  <w:footnote w:type="continuationSeparator" w:id="0">
    <w:p w14:paraId="5358FBA3" w14:textId="77777777" w:rsidR="00F81304" w:rsidRDefault="00F81304" w:rsidP="00647A4F">
      <w:pPr>
        <w:spacing w:after="240"/>
      </w:pPr>
      <w:r>
        <w:continuationSeparator/>
      </w:r>
    </w:p>
    <w:p w14:paraId="17BA78E7" w14:textId="77777777" w:rsidR="00F81304" w:rsidRDefault="00F8130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3FC1" w14:textId="77777777" w:rsidR="00F81304" w:rsidRDefault="00F81304"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279B8" w14:textId="77777777" w:rsidR="00F81304" w:rsidRDefault="00F81304" w:rsidP="00647A4F">
    <w:pPr>
      <w:pStyle w:val="Kopfzeile"/>
      <w:spacing w:after="240"/>
    </w:pPr>
    <w:r w:rsidRPr="000B7CEC">
      <w:rPr>
        <w:noProof/>
        <w:lang w:eastAsia="de-DE"/>
      </w:rPr>
      <w:drawing>
        <wp:anchor distT="0" distB="0" distL="114300" distR="114300" simplePos="0" relativeHeight="251664384" behindDoc="0" locked="1" layoutInCell="1" allowOverlap="1" wp14:anchorId="24F2BC72" wp14:editId="0F3419D7">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996A3" w14:textId="77777777" w:rsidR="00F81304" w:rsidRPr="000B7CEC" w:rsidRDefault="00F81304" w:rsidP="00647A4F">
    <w:pPr>
      <w:pStyle w:val="Kopfzeile"/>
      <w:spacing w:after="240"/>
    </w:pPr>
    <w:r w:rsidRPr="000B7CEC">
      <w:rPr>
        <w:noProof/>
        <w:lang w:eastAsia="de-DE"/>
      </w:rPr>
      <w:drawing>
        <wp:anchor distT="0" distB="0" distL="114300" distR="114300" simplePos="0" relativeHeight="251662336" behindDoc="0" locked="0" layoutInCell="1" allowOverlap="1" wp14:anchorId="5CCFF7F7" wp14:editId="316894AD">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4D63"/>
    <w:rsid w:val="0004553C"/>
    <w:rsid w:val="00051F1D"/>
    <w:rsid w:val="00056DB6"/>
    <w:rsid w:val="000706A2"/>
    <w:rsid w:val="000A70ED"/>
    <w:rsid w:val="000B7CEC"/>
    <w:rsid w:val="000C511A"/>
    <w:rsid w:val="000C534C"/>
    <w:rsid w:val="000E0A68"/>
    <w:rsid w:val="000E431A"/>
    <w:rsid w:val="00116A26"/>
    <w:rsid w:val="00121F44"/>
    <w:rsid w:val="00124C77"/>
    <w:rsid w:val="00133BCF"/>
    <w:rsid w:val="00162EA5"/>
    <w:rsid w:val="00163241"/>
    <w:rsid w:val="0016411F"/>
    <w:rsid w:val="0016774E"/>
    <w:rsid w:val="00176A44"/>
    <w:rsid w:val="001B452F"/>
    <w:rsid w:val="001B57BA"/>
    <w:rsid w:val="001B5BAA"/>
    <w:rsid w:val="001B747C"/>
    <w:rsid w:val="001C394D"/>
    <w:rsid w:val="001D4FBD"/>
    <w:rsid w:val="001E5ABB"/>
    <w:rsid w:val="00204EAE"/>
    <w:rsid w:val="0021638F"/>
    <w:rsid w:val="0022027F"/>
    <w:rsid w:val="00265400"/>
    <w:rsid w:val="0027081D"/>
    <w:rsid w:val="00281EC1"/>
    <w:rsid w:val="00282128"/>
    <w:rsid w:val="002935C9"/>
    <w:rsid w:val="002A5D4F"/>
    <w:rsid w:val="002B77B3"/>
    <w:rsid w:val="002C05E4"/>
    <w:rsid w:val="002D1EA2"/>
    <w:rsid w:val="002E1AB6"/>
    <w:rsid w:val="002E3557"/>
    <w:rsid w:val="00305AB0"/>
    <w:rsid w:val="0032637C"/>
    <w:rsid w:val="00356744"/>
    <w:rsid w:val="0036199A"/>
    <w:rsid w:val="00382047"/>
    <w:rsid w:val="003A0BCE"/>
    <w:rsid w:val="003A7C5F"/>
    <w:rsid w:val="003B7A63"/>
    <w:rsid w:val="003D1D5D"/>
    <w:rsid w:val="00413B84"/>
    <w:rsid w:val="0041506E"/>
    <w:rsid w:val="004158D7"/>
    <w:rsid w:val="00427180"/>
    <w:rsid w:val="0042775E"/>
    <w:rsid w:val="00432025"/>
    <w:rsid w:val="00432594"/>
    <w:rsid w:val="004461AB"/>
    <w:rsid w:val="00451F82"/>
    <w:rsid w:val="00453792"/>
    <w:rsid w:val="004628E4"/>
    <w:rsid w:val="00462A0F"/>
    <w:rsid w:val="004676E1"/>
    <w:rsid w:val="00470F72"/>
    <w:rsid w:val="0048716A"/>
    <w:rsid w:val="004B1583"/>
    <w:rsid w:val="004B210E"/>
    <w:rsid w:val="004D010D"/>
    <w:rsid w:val="004D2023"/>
    <w:rsid w:val="004E33CC"/>
    <w:rsid w:val="004E6239"/>
    <w:rsid w:val="0051503C"/>
    <w:rsid w:val="00522321"/>
    <w:rsid w:val="00523A0B"/>
    <w:rsid w:val="00524C68"/>
    <w:rsid w:val="00533745"/>
    <w:rsid w:val="00533C5D"/>
    <w:rsid w:val="0055123F"/>
    <w:rsid w:val="00563C4E"/>
    <w:rsid w:val="0057450D"/>
    <w:rsid w:val="00584EAD"/>
    <w:rsid w:val="005865F5"/>
    <w:rsid w:val="005943F7"/>
    <w:rsid w:val="005A1925"/>
    <w:rsid w:val="005A281B"/>
    <w:rsid w:val="005B1FCC"/>
    <w:rsid w:val="005E1ABB"/>
    <w:rsid w:val="005E5705"/>
    <w:rsid w:val="005E5B79"/>
    <w:rsid w:val="005F3C60"/>
    <w:rsid w:val="00614D7E"/>
    <w:rsid w:val="00630A32"/>
    <w:rsid w:val="0063340E"/>
    <w:rsid w:val="00647A4F"/>
    <w:rsid w:val="006550B1"/>
    <w:rsid w:val="00673988"/>
    <w:rsid w:val="0067694D"/>
    <w:rsid w:val="00677B21"/>
    <w:rsid w:val="00694B33"/>
    <w:rsid w:val="00697DB1"/>
    <w:rsid w:val="006A2D6A"/>
    <w:rsid w:val="006A2E28"/>
    <w:rsid w:val="006C594A"/>
    <w:rsid w:val="00704DFC"/>
    <w:rsid w:val="00705C3E"/>
    <w:rsid w:val="00722296"/>
    <w:rsid w:val="00733B90"/>
    <w:rsid w:val="0074617A"/>
    <w:rsid w:val="007531E2"/>
    <w:rsid w:val="00772379"/>
    <w:rsid w:val="00774EB7"/>
    <w:rsid w:val="00781882"/>
    <w:rsid w:val="00787DD5"/>
    <w:rsid w:val="007971AD"/>
    <w:rsid w:val="007A0146"/>
    <w:rsid w:val="007A1916"/>
    <w:rsid w:val="007C5289"/>
    <w:rsid w:val="007C5C86"/>
    <w:rsid w:val="007D0BC7"/>
    <w:rsid w:val="007E2028"/>
    <w:rsid w:val="007E23ED"/>
    <w:rsid w:val="007E7E62"/>
    <w:rsid w:val="007F034C"/>
    <w:rsid w:val="008042E3"/>
    <w:rsid w:val="00806C34"/>
    <w:rsid w:val="008210A8"/>
    <w:rsid w:val="00854099"/>
    <w:rsid w:val="008549D3"/>
    <w:rsid w:val="00857692"/>
    <w:rsid w:val="00866F90"/>
    <w:rsid w:val="008961E4"/>
    <w:rsid w:val="008A14C6"/>
    <w:rsid w:val="008C2BC0"/>
    <w:rsid w:val="008C5FFE"/>
    <w:rsid w:val="009229D0"/>
    <w:rsid w:val="009257C2"/>
    <w:rsid w:val="00936830"/>
    <w:rsid w:val="00944BCB"/>
    <w:rsid w:val="00951741"/>
    <w:rsid w:val="00953661"/>
    <w:rsid w:val="009870F4"/>
    <w:rsid w:val="0099606A"/>
    <w:rsid w:val="009A71DD"/>
    <w:rsid w:val="009B10BB"/>
    <w:rsid w:val="009B2E19"/>
    <w:rsid w:val="009E29CD"/>
    <w:rsid w:val="009E7CEF"/>
    <w:rsid w:val="00A003BF"/>
    <w:rsid w:val="00A10D03"/>
    <w:rsid w:val="00A112E7"/>
    <w:rsid w:val="00A1184E"/>
    <w:rsid w:val="00A207E9"/>
    <w:rsid w:val="00A21B38"/>
    <w:rsid w:val="00A241F4"/>
    <w:rsid w:val="00A2737E"/>
    <w:rsid w:val="00A330C0"/>
    <w:rsid w:val="00A37572"/>
    <w:rsid w:val="00A4224F"/>
    <w:rsid w:val="00A561D4"/>
    <w:rsid w:val="00A601FE"/>
    <w:rsid w:val="00A60D90"/>
    <w:rsid w:val="00A669E1"/>
    <w:rsid w:val="00A77974"/>
    <w:rsid w:val="00A86E07"/>
    <w:rsid w:val="00A94015"/>
    <w:rsid w:val="00A95799"/>
    <w:rsid w:val="00AA6529"/>
    <w:rsid w:val="00B06C8C"/>
    <w:rsid w:val="00B622F0"/>
    <w:rsid w:val="00B66B5F"/>
    <w:rsid w:val="00B933DB"/>
    <w:rsid w:val="00B94429"/>
    <w:rsid w:val="00BA3329"/>
    <w:rsid w:val="00BA7FEE"/>
    <w:rsid w:val="00BC4F56"/>
    <w:rsid w:val="00BE518D"/>
    <w:rsid w:val="00BF6AC1"/>
    <w:rsid w:val="00C04195"/>
    <w:rsid w:val="00C275C9"/>
    <w:rsid w:val="00C66DA1"/>
    <w:rsid w:val="00C732B1"/>
    <w:rsid w:val="00C97C18"/>
    <w:rsid w:val="00CA11AB"/>
    <w:rsid w:val="00CB5854"/>
    <w:rsid w:val="00CD0A11"/>
    <w:rsid w:val="00CE70B2"/>
    <w:rsid w:val="00CE7598"/>
    <w:rsid w:val="00D2110C"/>
    <w:rsid w:val="00D23C2E"/>
    <w:rsid w:val="00D37C08"/>
    <w:rsid w:val="00D430A8"/>
    <w:rsid w:val="00D4633D"/>
    <w:rsid w:val="00D52424"/>
    <w:rsid w:val="00D52901"/>
    <w:rsid w:val="00D53E6F"/>
    <w:rsid w:val="00D562EB"/>
    <w:rsid w:val="00D66283"/>
    <w:rsid w:val="00D70659"/>
    <w:rsid w:val="00D76B10"/>
    <w:rsid w:val="00D87652"/>
    <w:rsid w:val="00D9197F"/>
    <w:rsid w:val="00D95359"/>
    <w:rsid w:val="00DA7970"/>
    <w:rsid w:val="00DA7D2D"/>
    <w:rsid w:val="00DC189B"/>
    <w:rsid w:val="00DC7376"/>
    <w:rsid w:val="00DD00A3"/>
    <w:rsid w:val="00DD406D"/>
    <w:rsid w:val="00DD5DF4"/>
    <w:rsid w:val="00DE54EC"/>
    <w:rsid w:val="00DF560B"/>
    <w:rsid w:val="00E1738C"/>
    <w:rsid w:val="00E30EBC"/>
    <w:rsid w:val="00E37469"/>
    <w:rsid w:val="00E75308"/>
    <w:rsid w:val="00E7632B"/>
    <w:rsid w:val="00E863CA"/>
    <w:rsid w:val="00E87FA0"/>
    <w:rsid w:val="00E975A1"/>
    <w:rsid w:val="00EA1A60"/>
    <w:rsid w:val="00EC73CA"/>
    <w:rsid w:val="00ED26DA"/>
    <w:rsid w:val="00EE120D"/>
    <w:rsid w:val="00F01893"/>
    <w:rsid w:val="00F049C8"/>
    <w:rsid w:val="00F3756D"/>
    <w:rsid w:val="00F5748A"/>
    <w:rsid w:val="00F63846"/>
    <w:rsid w:val="00F81304"/>
    <w:rsid w:val="00F82B5C"/>
    <w:rsid w:val="00F84F59"/>
    <w:rsid w:val="00FA2046"/>
    <w:rsid w:val="00FB2E09"/>
    <w:rsid w:val="00FB38C5"/>
    <w:rsid w:val="00FB7156"/>
    <w:rsid w:val="00FC73CA"/>
    <w:rsid w:val="00FD1006"/>
    <w:rsid w:val="00FE524F"/>
    <w:rsid w:val="00FE7EA6"/>
    <w:rsid w:val="00FF3E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389F32"/>
  <w15:docId w15:val="{38004E4D-10D0-4842-9D08-9142F070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DD5DF4"/>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 w:type="character" w:styleId="SchwacheHervorhebung">
    <w:name w:val="Subtle Emphasis"/>
    <w:uiPriority w:val="19"/>
    <w:qFormat/>
    <w:rsid w:val="00FF3E0E"/>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C50C5-277F-4A69-849D-AC29F6EB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Commander from Koenig &amp; Bauer for L´Est Républicain</dc:title>
  <dc:creator>Bausenwein, Linda (ZM)</dc:creator>
  <dc:description>Optimiert für Word 2016</dc:description>
  <cp:lastModifiedBy>Bausenwein, Linda (ZM)</cp:lastModifiedBy>
  <cp:revision>8</cp:revision>
  <cp:lastPrinted>2019-07-23T14:22:00Z</cp:lastPrinted>
  <dcterms:created xsi:type="dcterms:W3CDTF">2019-10-02T08:42:00Z</dcterms:created>
  <dcterms:modified xsi:type="dcterms:W3CDTF">2019-10-23T04:51:00Z</dcterms:modified>
</cp:coreProperties>
</file>