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AAFB9" w14:textId="77777777" w:rsidR="00584EAD" w:rsidRPr="0041506E" w:rsidRDefault="00584EAD" w:rsidP="00677B21">
      <w:pPr>
        <w:pStyle w:val="Titel"/>
        <w:spacing w:before="0" w:afterLines="200" w:after="480"/>
      </w:pPr>
      <w:r>
        <w:t>Nota de prensa</w:t>
      </w:r>
    </w:p>
    <w:p w14:paraId="041B5632" w14:textId="37477E8B" w:rsidR="00DD5DF4" w:rsidRDefault="00DD00A3" w:rsidP="00BC4F56">
      <w:pPr>
        <w:pStyle w:val="Untertitel"/>
        <w:spacing w:after="240"/>
        <w:rPr>
          <w:rFonts w:asciiTheme="majorHAnsi" w:eastAsiaTheme="majorEastAsia" w:hAnsiTheme="majorHAnsi" w:cstheme="majorBidi"/>
          <w:b/>
          <w:bCs/>
          <w:spacing w:val="0"/>
          <w:sz w:val="40"/>
          <w:szCs w:val="40"/>
        </w:rPr>
      </w:pPr>
      <w:r>
        <w:rPr>
          <w:rFonts w:asciiTheme="majorHAnsi" w:hAnsiTheme="majorHAnsi"/>
          <w:b/>
          <w:bCs/>
          <w:sz w:val="40"/>
          <w:szCs w:val="40"/>
        </w:rPr>
        <w:t xml:space="preserve">Traslado exitoso de dos </w:t>
      </w:r>
      <w:proofErr w:type="spellStart"/>
      <w:r>
        <w:rPr>
          <w:rFonts w:asciiTheme="majorHAnsi" w:hAnsiTheme="majorHAnsi"/>
          <w:b/>
          <w:bCs/>
          <w:sz w:val="40"/>
          <w:szCs w:val="40"/>
        </w:rPr>
        <w:t>Commander</w:t>
      </w:r>
      <w:proofErr w:type="spellEnd"/>
    </w:p>
    <w:p w14:paraId="27C66FF1" w14:textId="77777777" w:rsidR="00040486" w:rsidRPr="00040486" w:rsidRDefault="00044D63" w:rsidP="00040486">
      <w:pPr>
        <w:spacing w:after="240"/>
      </w:pPr>
      <w:r>
        <w:rPr>
          <w:color w:val="002355" w:themeColor="text2"/>
          <w:sz w:val="28"/>
          <w:szCs w:val="28"/>
        </w:rPr>
        <w:t>La mayor empresa de medios de Israel es cliente de Koenig &amp; Bauer desde hace casi 30 años</w:t>
      </w:r>
    </w:p>
    <w:p w14:paraId="02C137BD" w14:textId="77777777" w:rsidR="00DD5DF4" w:rsidRDefault="00044D63" w:rsidP="00DD5DF4">
      <w:pPr>
        <w:pStyle w:val="AnstricheFlietextEbene1"/>
        <w:spacing w:after="60"/>
        <w:ind w:left="284" w:hanging="284"/>
      </w:pPr>
      <w:r>
        <w:t>30 años de exitosa colaboración</w:t>
      </w:r>
    </w:p>
    <w:p w14:paraId="4983F034" w14:textId="1E8B263C" w:rsidR="00DD5DF4" w:rsidRDefault="00044D63" w:rsidP="00DD5DF4">
      <w:pPr>
        <w:pStyle w:val="AnstricheFlietextEbene1"/>
        <w:spacing w:after="60"/>
        <w:ind w:left="284" w:hanging="284"/>
      </w:pPr>
      <w:r>
        <w:t xml:space="preserve">Traslado y puesta en servicio </w:t>
      </w:r>
      <w:r w:rsidR="0071133F">
        <w:t>por</w:t>
      </w:r>
      <w:r>
        <w:t xml:space="preserve"> Koenig &amp; Bauer</w:t>
      </w:r>
    </w:p>
    <w:p w14:paraId="65A2CA9D" w14:textId="77777777" w:rsidR="00DD5DF4" w:rsidRDefault="00044D63" w:rsidP="00DD5DF4">
      <w:pPr>
        <w:pStyle w:val="AnstricheFlietextEbene1"/>
        <w:spacing w:after="60"/>
        <w:ind w:left="284" w:hanging="284"/>
      </w:pPr>
      <w:r>
        <w:t>Mayor empresa de medios de Israel</w:t>
      </w:r>
    </w:p>
    <w:p w14:paraId="3143E412" w14:textId="77777777" w:rsidR="00584EAD" w:rsidRPr="00AF0861" w:rsidRDefault="00584EAD" w:rsidP="00584EAD">
      <w:pPr>
        <w:spacing w:after="240"/>
      </w:pPr>
    </w:p>
    <w:p w14:paraId="31C815D1" w14:textId="515E2F43" w:rsidR="00CB1C28" w:rsidRDefault="00DD5DF4" w:rsidP="00DD5DF4">
      <w:pPr>
        <w:pStyle w:val="FlietextStandard"/>
      </w:pPr>
      <w:proofErr w:type="spellStart"/>
      <w:r>
        <w:t>Würzburg</w:t>
      </w:r>
      <w:proofErr w:type="spellEnd"/>
      <w:r>
        <w:t xml:space="preserve">, </w:t>
      </w:r>
      <w:r w:rsidR="009C6641">
        <w:t>04.09</w:t>
      </w:r>
      <w:r>
        <w:t>.2019</w:t>
      </w:r>
      <w:r>
        <w:br/>
      </w:r>
      <w:proofErr w:type="spellStart"/>
      <w:r>
        <w:t>Yedioth</w:t>
      </w:r>
      <w:proofErr w:type="spellEnd"/>
      <w:r>
        <w:t xml:space="preserve"> </w:t>
      </w:r>
      <w:proofErr w:type="spellStart"/>
      <w:r>
        <w:t>Ahronoth</w:t>
      </w:r>
      <w:proofErr w:type="spellEnd"/>
      <w:r>
        <w:t xml:space="preserve"> </w:t>
      </w:r>
      <w:proofErr w:type="spellStart"/>
      <w:r>
        <w:t>Group</w:t>
      </w:r>
      <w:proofErr w:type="spellEnd"/>
      <w:r>
        <w:t xml:space="preserve"> es la mayor empresa de medios de Israel y, desde hace casi 30 años, es cliente de Koenig &amp; Bauer. Mediante el traslado de dos máquinas </w:t>
      </w:r>
      <w:proofErr w:type="spellStart"/>
      <w:r>
        <w:t>Commander</w:t>
      </w:r>
      <w:proofErr w:type="spellEnd"/>
      <w:r>
        <w:t xml:space="preserve">, se da continuidad a largo plazo a esta exitosa y dilatada colaboración. </w:t>
      </w:r>
    </w:p>
    <w:p w14:paraId="00DDF0A1" w14:textId="77777777" w:rsidR="00CB1C28" w:rsidRDefault="00DD5DF4" w:rsidP="00DD5DF4">
      <w:pPr>
        <w:pStyle w:val="FlietextStandard"/>
      </w:pPr>
      <w:r>
        <w:t xml:space="preserve">Ambas instalaciones se trasladaron desde el norte de Israel a la imprenta principal situada en </w:t>
      </w:r>
      <w:proofErr w:type="spellStart"/>
      <w:r>
        <w:t>Rishon</w:t>
      </w:r>
      <w:proofErr w:type="spellEnd"/>
      <w:r>
        <w:t>-le-</w:t>
      </w:r>
      <w:proofErr w:type="spellStart"/>
      <w:r>
        <w:t>Zion</w:t>
      </w:r>
      <w:proofErr w:type="spellEnd"/>
      <w:r>
        <w:t xml:space="preserve">, a las afueras de Tel Aviv. “El traslado se planificó y organizó a la perfección, su ejecución fue muy profesional y el resultado habla por sí solo. Estamos muy satisfechos con Koenig &amp; Bauer, y esto no ha cambiado en los 30 años de colaboración”, afirma </w:t>
      </w:r>
      <w:proofErr w:type="spellStart"/>
      <w:r>
        <w:t>Inon</w:t>
      </w:r>
      <w:proofErr w:type="spellEnd"/>
      <w:r>
        <w:t xml:space="preserve"> </w:t>
      </w:r>
      <w:proofErr w:type="spellStart"/>
      <w:r>
        <w:t>Engel</w:t>
      </w:r>
      <w:proofErr w:type="spellEnd"/>
      <w:r>
        <w:t xml:space="preserve">, CEO de </w:t>
      </w:r>
      <w:proofErr w:type="spellStart"/>
      <w:r>
        <w:t>Yedioth</w:t>
      </w:r>
      <w:proofErr w:type="spellEnd"/>
      <w:r>
        <w:t xml:space="preserve"> </w:t>
      </w:r>
      <w:proofErr w:type="spellStart"/>
      <w:r>
        <w:t>Ahronoth</w:t>
      </w:r>
      <w:proofErr w:type="spellEnd"/>
      <w:r>
        <w:t xml:space="preserve"> </w:t>
      </w:r>
      <w:proofErr w:type="spellStart"/>
      <w:r>
        <w:t>Group</w:t>
      </w:r>
      <w:proofErr w:type="spellEnd"/>
      <w:r>
        <w:t xml:space="preserve">. La imprenta principal cuenta ahora con cinco instalaciones </w:t>
      </w:r>
      <w:proofErr w:type="spellStart"/>
      <w:r>
        <w:t>Commander</w:t>
      </w:r>
      <w:proofErr w:type="spellEnd"/>
      <w:r>
        <w:t xml:space="preserve"> de Koenig &amp; Bauer. Las dos secciones </w:t>
      </w:r>
      <w:proofErr w:type="spellStart"/>
      <w:r>
        <w:t>Commander</w:t>
      </w:r>
      <w:proofErr w:type="spellEnd"/>
      <w:r>
        <w:t xml:space="preserve"> trasladadas incluyen seis cambiadores de bobinas y seis torres de impresión en H, con un ancho de banda de como máximo 1.520 </w:t>
      </w:r>
      <w:proofErr w:type="spellStart"/>
      <w:r>
        <w:t>mm.</w:t>
      </w:r>
      <w:proofErr w:type="spellEnd"/>
      <w:r>
        <w:t xml:space="preserve"> Las instalaciones están equipadas con carga de bobinas Patras, seis cambiadores de bobinas </w:t>
      </w:r>
      <w:proofErr w:type="spellStart"/>
      <w:r>
        <w:t>Pastostar</w:t>
      </w:r>
      <w:proofErr w:type="spellEnd"/>
      <w:r>
        <w:t xml:space="preserve"> RC y dos plegadoras KF5. </w:t>
      </w:r>
    </w:p>
    <w:p w14:paraId="23E12C51" w14:textId="5D6507EF" w:rsidR="00B94429" w:rsidRDefault="00DD5DF4" w:rsidP="00DD5DF4">
      <w:pPr>
        <w:pStyle w:val="FlietextStandard"/>
      </w:pPr>
      <w:r>
        <w:t xml:space="preserve">Jochen Schwab, director de Servicio de Proyectos y Gestión de Contratos de Koenig &amp; Bauer Digital &amp; </w:t>
      </w:r>
      <w:proofErr w:type="spellStart"/>
      <w:r>
        <w:t>Webfed</w:t>
      </w:r>
      <w:proofErr w:type="spellEnd"/>
      <w:r>
        <w:t xml:space="preserve">: “Este proyecto se ha desarrollado sin ningún tipo de complicaciones. Gracias a la excelente comunicación y planificación entre ambas empresas, todo ha discurrido a la perfección y según los plazos previstos. No hay que perder de vista que hemos tenido que trasladar casi 1.000 toneladas”. Antes de empezar el desmontaje, se crearon y guardaron conjuntamente impresiones de referencia. Tras la puesta en servicio, en el marco de las pruebas de aceptación, se logró una satisfactoria calidad de impresión y plegado, como mínimo comparable, y de este modo se confirmó la calidad de los trabajos de montaje y puesta en servicio. </w:t>
      </w:r>
    </w:p>
    <w:p w14:paraId="106DD3CE" w14:textId="77777777" w:rsidR="00DD5DF4" w:rsidRPr="00AF0861" w:rsidRDefault="00857692" w:rsidP="00DD5DF4">
      <w:pPr>
        <w:pStyle w:val="berschrift3"/>
        <w:rPr>
          <w:lang w:val="en-US"/>
        </w:rPr>
      </w:pPr>
      <w:proofErr w:type="spellStart"/>
      <w:r w:rsidRPr="00AF0861">
        <w:rPr>
          <w:lang w:val="en-US"/>
        </w:rPr>
        <w:t>Yedioth</w:t>
      </w:r>
      <w:proofErr w:type="spellEnd"/>
      <w:r w:rsidRPr="00AF0861">
        <w:rPr>
          <w:lang w:val="en-US"/>
        </w:rPr>
        <w:t xml:space="preserve"> </w:t>
      </w:r>
      <w:proofErr w:type="spellStart"/>
      <w:r w:rsidRPr="00AF0861">
        <w:rPr>
          <w:lang w:val="en-US"/>
        </w:rPr>
        <w:t>Ahronoth</w:t>
      </w:r>
      <w:proofErr w:type="spellEnd"/>
      <w:r w:rsidRPr="00AF0861">
        <w:rPr>
          <w:lang w:val="en-US"/>
        </w:rPr>
        <w:t xml:space="preserve"> Group </w:t>
      </w:r>
    </w:p>
    <w:p w14:paraId="60633809" w14:textId="1845A31E" w:rsidR="00DD5DF4" w:rsidRDefault="00E975A1" w:rsidP="00DD5DF4">
      <w:pPr>
        <w:pStyle w:val="FlietextStandard"/>
      </w:pPr>
      <w:proofErr w:type="spellStart"/>
      <w:r w:rsidRPr="00AF0861">
        <w:rPr>
          <w:lang w:val="en-US"/>
        </w:rPr>
        <w:t>Yedioth</w:t>
      </w:r>
      <w:proofErr w:type="spellEnd"/>
      <w:r w:rsidRPr="00AF0861">
        <w:rPr>
          <w:lang w:val="en-US"/>
        </w:rPr>
        <w:t xml:space="preserve"> </w:t>
      </w:r>
      <w:proofErr w:type="spellStart"/>
      <w:r w:rsidRPr="00AF0861">
        <w:rPr>
          <w:lang w:val="en-US"/>
        </w:rPr>
        <w:t>Ahronoth</w:t>
      </w:r>
      <w:proofErr w:type="spellEnd"/>
      <w:r w:rsidRPr="00AF0861">
        <w:rPr>
          <w:lang w:val="en-US"/>
        </w:rPr>
        <w:t xml:space="preserve"> Group se </w:t>
      </w:r>
      <w:proofErr w:type="spellStart"/>
      <w:r w:rsidRPr="00AF0861">
        <w:rPr>
          <w:lang w:val="en-US"/>
        </w:rPr>
        <w:t>fundó</w:t>
      </w:r>
      <w:proofErr w:type="spellEnd"/>
      <w:r w:rsidRPr="00AF0861">
        <w:rPr>
          <w:lang w:val="en-US"/>
        </w:rPr>
        <w:t xml:space="preserve"> </w:t>
      </w:r>
      <w:proofErr w:type="spellStart"/>
      <w:r w:rsidRPr="00AF0861">
        <w:rPr>
          <w:lang w:val="en-US"/>
        </w:rPr>
        <w:t>hace</w:t>
      </w:r>
      <w:proofErr w:type="spellEnd"/>
      <w:r w:rsidRPr="00AF0861">
        <w:rPr>
          <w:lang w:val="en-US"/>
        </w:rPr>
        <w:t xml:space="preserve"> 80 </w:t>
      </w:r>
      <w:proofErr w:type="spellStart"/>
      <w:r w:rsidRPr="00AF0861">
        <w:rPr>
          <w:lang w:val="en-US"/>
        </w:rPr>
        <w:t>años</w:t>
      </w:r>
      <w:proofErr w:type="spellEnd"/>
      <w:r w:rsidRPr="00AF0861">
        <w:rPr>
          <w:lang w:val="en-US"/>
        </w:rPr>
        <w:t xml:space="preserve">. </w:t>
      </w:r>
      <w:r>
        <w:t xml:space="preserve">El periódico </w:t>
      </w:r>
      <w:proofErr w:type="spellStart"/>
      <w:r>
        <w:rPr>
          <w:i/>
          <w:iCs/>
        </w:rPr>
        <w:t>Jedi’ot</w:t>
      </w:r>
      <w:proofErr w:type="spellEnd"/>
      <w:r>
        <w:rPr>
          <w:i/>
          <w:iCs/>
        </w:rPr>
        <w:t xml:space="preserve"> </w:t>
      </w:r>
      <w:proofErr w:type="spellStart"/>
      <w:r>
        <w:rPr>
          <w:i/>
          <w:iCs/>
        </w:rPr>
        <w:t>Acharonot</w:t>
      </w:r>
      <w:proofErr w:type="spellEnd"/>
      <w:r>
        <w:t xml:space="preserve"> es el buque insignia del Grupo </w:t>
      </w:r>
      <w:proofErr w:type="spellStart"/>
      <w:r>
        <w:t>Jedi’ot</w:t>
      </w:r>
      <w:proofErr w:type="spellEnd"/>
      <w:r>
        <w:t xml:space="preserve"> </w:t>
      </w:r>
      <w:proofErr w:type="spellStart"/>
      <w:r>
        <w:t>Ahronoth</w:t>
      </w:r>
      <w:proofErr w:type="spellEnd"/>
      <w:r>
        <w:t xml:space="preserve">, cuya participación mayoritaria pertenece a la familia </w:t>
      </w:r>
      <w:proofErr w:type="spellStart"/>
      <w:r>
        <w:t>Mozes</w:t>
      </w:r>
      <w:proofErr w:type="spellEnd"/>
      <w:r>
        <w:t xml:space="preserve">; </w:t>
      </w:r>
      <w:r w:rsidR="00AF0861">
        <w:t>El Grupo publica, periódico diario, periódico local, revistas y tiene actividades en la red digital (</w:t>
      </w:r>
      <w:proofErr w:type="spellStart"/>
      <w:r w:rsidR="00AF0861">
        <w:t>Ynet</w:t>
      </w:r>
      <w:proofErr w:type="spellEnd"/>
      <w:r w:rsidR="00AF0861">
        <w:t>).</w:t>
      </w:r>
    </w:p>
    <w:p w14:paraId="5969A5EF" w14:textId="77777777" w:rsidR="00774EB7" w:rsidRPr="004E2420" w:rsidRDefault="00774EB7" w:rsidP="00DD5DF4">
      <w:pPr>
        <w:pStyle w:val="berschrift4"/>
        <w:rPr>
          <w:rStyle w:val="Hervorhebung"/>
          <w:b/>
          <w:iCs/>
        </w:rPr>
      </w:pPr>
    </w:p>
    <w:p w14:paraId="450F948C" w14:textId="77777777" w:rsidR="00774EB7" w:rsidRPr="004E2420" w:rsidRDefault="00774EB7" w:rsidP="00DD5DF4">
      <w:pPr>
        <w:pStyle w:val="berschrift4"/>
        <w:rPr>
          <w:rStyle w:val="Hervorhebung"/>
          <w:b/>
          <w:iCs/>
        </w:rPr>
      </w:pPr>
    </w:p>
    <w:p w14:paraId="01C286B8" w14:textId="77777777" w:rsidR="00774EB7" w:rsidRPr="004E2420" w:rsidRDefault="00774EB7" w:rsidP="00DD5DF4">
      <w:pPr>
        <w:pStyle w:val="berschrift4"/>
        <w:rPr>
          <w:rStyle w:val="Hervorhebung"/>
          <w:b/>
          <w:iCs/>
        </w:rPr>
      </w:pPr>
    </w:p>
    <w:p w14:paraId="1EB6FBBD" w14:textId="77777777" w:rsidR="00523A0B" w:rsidRPr="00523A0B" w:rsidRDefault="00523A0B" w:rsidP="00523A0B">
      <w:pPr>
        <w:spacing w:after="240"/>
      </w:pPr>
    </w:p>
    <w:p w14:paraId="6CE452A8" w14:textId="77777777" w:rsidR="00774EB7" w:rsidRPr="004E2420" w:rsidRDefault="00774EB7" w:rsidP="00DD5DF4">
      <w:pPr>
        <w:pStyle w:val="berschrift4"/>
        <w:rPr>
          <w:rStyle w:val="Hervorhebung"/>
          <w:b/>
          <w:iCs/>
        </w:rPr>
      </w:pPr>
    </w:p>
    <w:p w14:paraId="0E43F570" w14:textId="77777777" w:rsidR="00DD5DF4" w:rsidRPr="00DD00A3" w:rsidRDefault="00DD5DF4" w:rsidP="00DD5DF4">
      <w:pPr>
        <w:pStyle w:val="berschrift4"/>
        <w:rPr>
          <w:rStyle w:val="Hervorhebung"/>
        </w:rPr>
      </w:pPr>
      <w:r>
        <w:rPr>
          <w:rStyle w:val="Hervorhebung"/>
          <w:b/>
          <w:iCs/>
        </w:rPr>
        <w:t>Foto 1:</w:t>
      </w:r>
      <w:r>
        <w:rPr>
          <w:rStyle w:val="Hervorhebung"/>
        </w:rPr>
        <w:t xml:space="preserve"> </w:t>
      </w:r>
    </w:p>
    <w:p w14:paraId="602B8DA5" w14:textId="77777777" w:rsidR="00DD5DF4" w:rsidRPr="0048716A" w:rsidRDefault="0048716A" w:rsidP="00DD5DF4">
      <w:pPr>
        <w:pStyle w:val="FlietextStandard"/>
      </w:pPr>
      <w:r>
        <w:t xml:space="preserve">Traslado y puesta en servicio exitosos de las instalaciones </w:t>
      </w:r>
      <w:proofErr w:type="spellStart"/>
      <w:r>
        <w:t>Commander</w:t>
      </w:r>
      <w:proofErr w:type="spellEnd"/>
    </w:p>
    <w:p w14:paraId="01E5E97B" w14:textId="77777777" w:rsidR="00DD5DF4" w:rsidRPr="00DD00A3" w:rsidRDefault="00DD5DF4" w:rsidP="00DD5DF4">
      <w:pPr>
        <w:pStyle w:val="berschrift4"/>
      </w:pPr>
      <w:r>
        <w:t xml:space="preserve">Foto 2: </w:t>
      </w:r>
    </w:p>
    <w:p w14:paraId="6C3AD4CB" w14:textId="353EA381" w:rsidR="00DD5DF4" w:rsidRDefault="0048716A" w:rsidP="00DD5DF4">
      <w:pPr>
        <w:pStyle w:val="FlietextStandard"/>
        <w:rPr>
          <w:rStyle w:val="Hervorhebung"/>
          <w:b w:val="0"/>
          <w:iCs w:val="0"/>
        </w:rPr>
      </w:pPr>
      <w:r>
        <w:rPr>
          <w:rStyle w:val="Hervorhebung"/>
          <w:b w:val="0"/>
          <w:iCs w:val="0"/>
        </w:rPr>
        <w:t>En la imprenta principal de la empresa hay ahora cinco máquinas de Koenig &amp; Bauer</w:t>
      </w:r>
    </w:p>
    <w:p w14:paraId="3F135DE9" w14:textId="65068983" w:rsidR="004E2420" w:rsidRDefault="004E2420" w:rsidP="00DD5DF4">
      <w:pPr>
        <w:pStyle w:val="FlietextStandard"/>
        <w:rPr>
          <w:rStyle w:val="Hervorhebung"/>
          <w:b w:val="0"/>
          <w:iCs w:val="0"/>
        </w:rPr>
      </w:pPr>
    </w:p>
    <w:p w14:paraId="255E4308" w14:textId="011E55A9" w:rsidR="004E2420" w:rsidRPr="00AF0861" w:rsidRDefault="004E2420" w:rsidP="004E2420">
      <w:pPr>
        <w:pStyle w:val="FlietextStandard"/>
        <w:rPr>
          <w:b/>
          <w:iCs/>
          <w:lang w:val="en-US"/>
        </w:rPr>
      </w:pPr>
      <w:bookmarkStart w:id="0" w:name="_Hlk6236523"/>
      <w:bookmarkStart w:id="1" w:name="_Hlk6240420"/>
      <w:r w:rsidRPr="00AF0861">
        <w:rPr>
          <w:rStyle w:val="Hervorhebung"/>
          <w:lang w:val="en-US"/>
        </w:rPr>
        <w:t>Press contact</w:t>
      </w:r>
      <w:bookmarkEnd w:id="0"/>
      <w:r w:rsidRPr="00AF0861">
        <w:rPr>
          <w:rStyle w:val="Hervorhebung"/>
          <w:lang w:val="en-US"/>
        </w:rPr>
        <w:br/>
      </w:r>
      <w:r w:rsidRPr="00AF0861">
        <w:rPr>
          <w:lang w:val="en-US"/>
        </w:rPr>
        <w:t xml:space="preserve">Koenig &amp; Bauer Digital &amp; </w:t>
      </w:r>
      <w:proofErr w:type="spellStart"/>
      <w:r w:rsidRPr="00AF0861">
        <w:rPr>
          <w:lang w:val="en-US"/>
        </w:rPr>
        <w:t>Webfed</w:t>
      </w:r>
      <w:proofErr w:type="spellEnd"/>
      <w:r w:rsidRPr="00AF0861">
        <w:rPr>
          <w:lang w:val="en-US"/>
        </w:rPr>
        <w:t xml:space="preserve"> AG &amp; Co. </w:t>
      </w:r>
      <w:r w:rsidRPr="004E2420">
        <w:rPr>
          <w:lang w:val="en-US"/>
        </w:rPr>
        <w:t>KG</w:t>
      </w:r>
      <w:r w:rsidRPr="004E2420">
        <w:rPr>
          <w:lang w:val="en-US"/>
        </w:rPr>
        <w:br/>
        <w:t>Henning Düber</w:t>
      </w:r>
      <w:r w:rsidRPr="004E2420">
        <w:rPr>
          <w:lang w:val="en-US"/>
        </w:rPr>
        <w:br/>
      </w:r>
      <w:r w:rsidRPr="00AF0861">
        <w:rPr>
          <w:lang w:val="en-US"/>
        </w:rPr>
        <w:t>T +49 931 909-4039</w:t>
      </w:r>
      <w:r w:rsidRPr="00AF0861">
        <w:rPr>
          <w:lang w:val="en-US"/>
        </w:rPr>
        <w:br/>
        <w:t xml:space="preserve">M </w:t>
      </w:r>
      <w:hyperlink r:id="rId8" w:history="1">
        <w:r w:rsidRPr="00AF0861">
          <w:rPr>
            <w:rStyle w:val="Hyperlink"/>
            <w:rFonts w:eastAsiaTheme="majorEastAsia"/>
            <w:lang w:val="en-US"/>
          </w:rPr>
          <w:t>henning.dueber@koenig-bauer.com</w:t>
        </w:r>
      </w:hyperlink>
    </w:p>
    <w:p w14:paraId="2C3E4447" w14:textId="77777777" w:rsidR="004E2420" w:rsidRPr="004E2420" w:rsidRDefault="004E2420" w:rsidP="004E2420">
      <w:pPr>
        <w:pStyle w:val="Standard1"/>
        <w:spacing w:after="240"/>
      </w:pPr>
    </w:p>
    <w:bookmarkEnd w:id="1"/>
    <w:p w14:paraId="7C908F73" w14:textId="77777777" w:rsidR="009C6641" w:rsidRPr="009C6641" w:rsidRDefault="009C6641" w:rsidP="009C6641">
      <w:pPr>
        <w:pStyle w:val="berschrift4"/>
        <w:rPr>
          <w:lang w:val="en-US"/>
        </w:rPr>
      </w:pPr>
      <w:r w:rsidRPr="009C6641">
        <w:rPr>
          <w:lang w:val="en-US"/>
        </w:rPr>
        <w:t>About Koenig &amp; Bauer</w:t>
      </w:r>
    </w:p>
    <w:p w14:paraId="50DC1F52" w14:textId="77777777" w:rsidR="009C6641" w:rsidRPr="00F730A4" w:rsidRDefault="009C6641" w:rsidP="009C6641">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27AA6009" w14:textId="77777777" w:rsidR="009C6641" w:rsidRPr="00F730A4" w:rsidRDefault="009C6641" w:rsidP="009C6641">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46D64693" w14:textId="77777777" w:rsidR="004E2420" w:rsidRPr="004E2420" w:rsidRDefault="004E2420" w:rsidP="00DD5DF4">
      <w:pPr>
        <w:pStyle w:val="FlietextStandard"/>
        <w:rPr>
          <w:rStyle w:val="Hervorhebung"/>
          <w:b w:val="0"/>
          <w:iCs w:val="0"/>
          <w:lang w:val="en-US"/>
        </w:rPr>
      </w:pPr>
      <w:bookmarkStart w:id="2" w:name="_GoBack"/>
      <w:bookmarkEnd w:id="2"/>
    </w:p>
    <w:p w14:paraId="28026A08" w14:textId="77777777" w:rsidR="00DD5DF4" w:rsidRPr="00AF0861" w:rsidRDefault="00DD5DF4" w:rsidP="00DD5DF4">
      <w:pPr>
        <w:pStyle w:val="FlietextStandard"/>
        <w:rPr>
          <w:lang w:val="en-US"/>
        </w:rPr>
      </w:pPr>
    </w:p>
    <w:sectPr w:rsidR="00DD5DF4" w:rsidRPr="00AF0861"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3FA9B" w14:textId="77777777" w:rsidR="0036199A" w:rsidRDefault="0036199A" w:rsidP="00647A4F">
      <w:pPr>
        <w:spacing w:after="240"/>
      </w:pPr>
      <w:r>
        <w:separator/>
      </w:r>
    </w:p>
    <w:p w14:paraId="0EA1D691" w14:textId="77777777" w:rsidR="0036199A" w:rsidRDefault="0036199A" w:rsidP="00647A4F">
      <w:pPr>
        <w:spacing w:after="240"/>
      </w:pPr>
    </w:p>
  </w:endnote>
  <w:endnote w:type="continuationSeparator" w:id="0">
    <w:p w14:paraId="35004574" w14:textId="77777777" w:rsidR="0036199A" w:rsidRDefault="0036199A" w:rsidP="00647A4F">
      <w:pPr>
        <w:spacing w:after="240"/>
      </w:pPr>
      <w:r>
        <w:continuationSeparator/>
      </w:r>
    </w:p>
    <w:p w14:paraId="6675403D" w14:textId="77777777" w:rsidR="0036199A" w:rsidRDefault="0036199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C1BF"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54A9" w14:textId="67DF0F22" w:rsidR="00413B84" w:rsidRPr="00F82B5C" w:rsidRDefault="009C6641" w:rsidP="00647A4F">
    <w:pPr>
      <w:pStyle w:val="Fuzeile"/>
      <w:spacing w:after="240"/>
    </w:pPr>
    <w:sdt>
      <w:sdtPr>
        <w:alias w:val="Título"/>
        <w:tag w:val=""/>
        <w:id w:val="322714436"/>
        <w:dataBinding w:prefixMappings="xmlns:ns0='http://purl.org/dc/elements/1.1/' xmlns:ns1='http://schemas.openxmlformats.org/package/2006/metadata/core-properties' " w:xpath="/ns1:coreProperties[1]/ns0:title[1]" w:storeItemID="{6C3C8BC8-F283-45AE-878A-BAB7291924A1}"/>
        <w:text/>
      </w:sdtPr>
      <w:sdtContent>
        <w:r w:rsidRPr="009C6641">
          <w:t>Traslado exitoso de dos Commander</w:t>
        </w:r>
      </w:sdtContent>
    </w:sdt>
    <w:r w:rsidR="00D00AF6">
      <w:t xml:space="preserve"> |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781D" w14:textId="1FB99404" w:rsidR="005B1FCC" w:rsidRDefault="009C6641" w:rsidP="00EC73CA">
    <w:pPr>
      <w:pStyle w:val="Fuzeile"/>
      <w:spacing w:after="240"/>
    </w:pPr>
    <w:sdt>
      <w:sdtPr>
        <w:alias w:val="Título"/>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Traslado exitoso de dos Commander</w:t>
        </w:r>
      </w:sdtContent>
    </w:sdt>
    <w:r w:rsidR="00D00AF6">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E3A71" w14:textId="77777777" w:rsidR="0036199A" w:rsidRDefault="0036199A" w:rsidP="00647A4F">
      <w:pPr>
        <w:spacing w:after="240"/>
      </w:pPr>
      <w:r>
        <w:separator/>
      </w:r>
    </w:p>
  </w:footnote>
  <w:footnote w:type="continuationSeparator" w:id="0">
    <w:p w14:paraId="47CA261D" w14:textId="77777777" w:rsidR="0036199A" w:rsidRDefault="0036199A" w:rsidP="00647A4F">
      <w:pPr>
        <w:spacing w:after="240"/>
      </w:pPr>
      <w:r>
        <w:continuationSeparator/>
      </w:r>
    </w:p>
    <w:p w14:paraId="3124F7E9" w14:textId="77777777" w:rsidR="0036199A" w:rsidRDefault="0036199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FB88"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200A"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01AE204A" wp14:editId="1019641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3B82"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3920A7F6" wp14:editId="34D8534C">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4D63"/>
    <w:rsid w:val="0004553C"/>
    <w:rsid w:val="00051F1D"/>
    <w:rsid w:val="00056DB6"/>
    <w:rsid w:val="000706A2"/>
    <w:rsid w:val="000A70ED"/>
    <w:rsid w:val="000B7CEC"/>
    <w:rsid w:val="000C511A"/>
    <w:rsid w:val="000C534C"/>
    <w:rsid w:val="000E431A"/>
    <w:rsid w:val="00116A26"/>
    <w:rsid w:val="00121F44"/>
    <w:rsid w:val="00124C77"/>
    <w:rsid w:val="00133BCF"/>
    <w:rsid w:val="00162EA5"/>
    <w:rsid w:val="00163241"/>
    <w:rsid w:val="0016411F"/>
    <w:rsid w:val="0016774E"/>
    <w:rsid w:val="001B57BA"/>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2637C"/>
    <w:rsid w:val="00356744"/>
    <w:rsid w:val="0036199A"/>
    <w:rsid w:val="00382047"/>
    <w:rsid w:val="003A0BCE"/>
    <w:rsid w:val="003B7A63"/>
    <w:rsid w:val="003D1D5D"/>
    <w:rsid w:val="00413B84"/>
    <w:rsid w:val="0041506E"/>
    <w:rsid w:val="004158D7"/>
    <w:rsid w:val="00427180"/>
    <w:rsid w:val="00432025"/>
    <w:rsid w:val="00432594"/>
    <w:rsid w:val="004461AB"/>
    <w:rsid w:val="00451F82"/>
    <w:rsid w:val="00453792"/>
    <w:rsid w:val="004628E4"/>
    <w:rsid w:val="004676E1"/>
    <w:rsid w:val="00470F72"/>
    <w:rsid w:val="0048716A"/>
    <w:rsid w:val="004B1583"/>
    <w:rsid w:val="004B210E"/>
    <w:rsid w:val="004E2420"/>
    <w:rsid w:val="004E33CC"/>
    <w:rsid w:val="004E6239"/>
    <w:rsid w:val="00522321"/>
    <w:rsid w:val="00523A0B"/>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17583"/>
    <w:rsid w:val="0063340E"/>
    <w:rsid w:val="00647A4F"/>
    <w:rsid w:val="00673988"/>
    <w:rsid w:val="0067694D"/>
    <w:rsid w:val="00677B21"/>
    <w:rsid w:val="00697DB1"/>
    <w:rsid w:val="00704DFC"/>
    <w:rsid w:val="00705C3E"/>
    <w:rsid w:val="0071133F"/>
    <w:rsid w:val="00722296"/>
    <w:rsid w:val="00733B90"/>
    <w:rsid w:val="0074617A"/>
    <w:rsid w:val="00774EB7"/>
    <w:rsid w:val="00781882"/>
    <w:rsid w:val="00787DD5"/>
    <w:rsid w:val="007A0146"/>
    <w:rsid w:val="007A1916"/>
    <w:rsid w:val="007C5289"/>
    <w:rsid w:val="007C5C86"/>
    <w:rsid w:val="007D0BC7"/>
    <w:rsid w:val="007E23ED"/>
    <w:rsid w:val="007F034C"/>
    <w:rsid w:val="008042E3"/>
    <w:rsid w:val="00854099"/>
    <w:rsid w:val="00857692"/>
    <w:rsid w:val="00866F90"/>
    <w:rsid w:val="008A14C6"/>
    <w:rsid w:val="008C2BC0"/>
    <w:rsid w:val="008C5FFE"/>
    <w:rsid w:val="009229D0"/>
    <w:rsid w:val="00936830"/>
    <w:rsid w:val="00953661"/>
    <w:rsid w:val="009870F4"/>
    <w:rsid w:val="0099606A"/>
    <w:rsid w:val="009B10BB"/>
    <w:rsid w:val="009C6641"/>
    <w:rsid w:val="009E29CD"/>
    <w:rsid w:val="009E7CEF"/>
    <w:rsid w:val="00A003B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AF0861"/>
    <w:rsid w:val="00B06C8C"/>
    <w:rsid w:val="00B622F0"/>
    <w:rsid w:val="00B66B5F"/>
    <w:rsid w:val="00B933DB"/>
    <w:rsid w:val="00B94429"/>
    <w:rsid w:val="00BA3329"/>
    <w:rsid w:val="00BC4F56"/>
    <w:rsid w:val="00BF6AC1"/>
    <w:rsid w:val="00C275C9"/>
    <w:rsid w:val="00C66DA1"/>
    <w:rsid w:val="00C97C18"/>
    <w:rsid w:val="00CB1C28"/>
    <w:rsid w:val="00CD0A11"/>
    <w:rsid w:val="00CE7598"/>
    <w:rsid w:val="00D00AF6"/>
    <w:rsid w:val="00D23C2E"/>
    <w:rsid w:val="00D37C08"/>
    <w:rsid w:val="00D430A8"/>
    <w:rsid w:val="00D52424"/>
    <w:rsid w:val="00D52901"/>
    <w:rsid w:val="00D562EB"/>
    <w:rsid w:val="00D66283"/>
    <w:rsid w:val="00D70659"/>
    <w:rsid w:val="00D87652"/>
    <w:rsid w:val="00D9197F"/>
    <w:rsid w:val="00D95359"/>
    <w:rsid w:val="00DA7970"/>
    <w:rsid w:val="00DC7376"/>
    <w:rsid w:val="00DD00A3"/>
    <w:rsid w:val="00DD406D"/>
    <w:rsid w:val="00DD5DF4"/>
    <w:rsid w:val="00DF560B"/>
    <w:rsid w:val="00E1738C"/>
    <w:rsid w:val="00E30EBC"/>
    <w:rsid w:val="00E37469"/>
    <w:rsid w:val="00E75308"/>
    <w:rsid w:val="00E7632B"/>
    <w:rsid w:val="00E975A1"/>
    <w:rsid w:val="00EA1A60"/>
    <w:rsid w:val="00EC73CA"/>
    <w:rsid w:val="00F01893"/>
    <w:rsid w:val="00F049C8"/>
    <w:rsid w:val="00F5748A"/>
    <w:rsid w:val="00F63846"/>
    <w:rsid w:val="00F82B5C"/>
    <w:rsid w:val="00F84F59"/>
    <w:rsid w:val="00FA2046"/>
    <w:rsid w:val="00FB2E09"/>
    <w:rsid w:val="00FB38C5"/>
    <w:rsid w:val="00FB7156"/>
    <w:rsid w:val="00FC73CA"/>
    <w:rsid w:val="00FD1006"/>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09793F"/>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s-E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 w:type="paragraph" w:customStyle="1" w:styleId="Standard1">
    <w:name w:val="Standard1"/>
    <w:basedOn w:val="Standard"/>
    <w:link w:val="Standard1Zchn"/>
    <w:uiPriority w:val="10"/>
    <w:qFormat/>
    <w:rsid w:val="004E2420"/>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styleId="SchwacheHervorhebung">
    <w:name w:val="Subtle Emphasis"/>
    <w:uiPriority w:val="19"/>
    <w:qFormat/>
    <w:rsid w:val="004E2420"/>
    <w:rPr>
      <w:rFonts w:cs="Times New Roman"/>
      <w:i/>
      <w:iCs/>
      <w:color w:val="auto"/>
    </w:rPr>
  </w:style>
  <w:style w:type="character" w:customStyle="1" w:styleId="Standard1Zchn">
    <w:name w:val="Standard1 Zchn"/>
    <w:link w:val="Standard1"/>
    <w:uiPriority w:val="10"/>
    <w:locked/>
    <w:rsid w:val="004E2420"/>
    <w:rPr>
      <w:rFonts w:ascii="Arial" w:eastAsia="Times New Roman" w:hAnsi="Arial" w:cs="Times New Roman"/>
      <w:color w:val="0A0A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12F3-EC8D-4282-88AB-9C0353AC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Traslado exitoso de dos Commander</dc:title>
  <dc:creator>Bausenwein, Linda (ZM)</dc:creator>
  <dc:description>Optimiert für Word 2016</dc:description>
  <cp:lastModifiedBy>Bausenwein, Linda (ZM)</cp:lastModifiedBy>
  <cp:revision>7</cp:revision>
  <cp:lastPrinted>2019-07-23T14:22:00Z</cp:lastPrinted>
  <dcterms:created xsi:type="dcterms:W3CDTF">2019-07-25T09:39:00Z</dcterms:created>
  <dcterms:modified xsi:type="dcterms:W3CDTF">2019-09-03T12:25:00Z</dcterms:modified>
</cp:coreProperties>
</file>