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Nota de prensa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Koenig &amp; Bauer Lauvic se convierte en una filial al 100 % de Koenig &amp; Bauer </w:t>
      </w:r>
    </w:p>
    <w:p w:rsidR="00000000" w:rsidDel="00000000" w:rsidP="00000000" w:rsidRDefault="00000000" w:rsidRPr="00000000" w14:paraId="00000003">
      <w:pPr>
        <w:pStyle w:val="Subtitle"/>
        <w:rPr/>
      </w:pPr>
      <w:r w:rsidDel="00000000" w:rsidR="00000000" w:rsidRPr="00000000">
        <w:rPr>
          <w:rtl w:val="0"/>
        </w:rPr>
        <w:t xml:space="preserve">Koenig &amp; Bauer tiene ahora una filial propia en España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b w:val="1"/>
        </w:rPr>
      </w:pPr>
      <w:r w:rsidDel="00000000" w:rsidR="00000000" w:rsidRPr="00000000">
        <w:rPr>
          <w:rtl w:val="0"/>
        </w:rPr>
        <w:t xml:space="preserve">Mayor presencia en beneficio de las imprentas locales</w:t>
      </w:r>
      <w:r w:rsidDel="00000000" w:rsidR="00000000" w:rsidRPr="00000000">
        <w:rPr>
          <w:rtl w:val="0"/>
        </w:rPr>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Ventas y servicio técnico para impresión de pliegos off-set, digital, web y flexográfica</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Nuevo gerente: Sascha Fischer</w:t>
      </w:r>
    </w:p>
    <w:p w:rsidR="00000000" w:rsidDel="00000000" w:rsidP="00000000" w:rsidRDefault="00000000" w:rsidRPr="00000000" w14:paraId="00000008">
      <w:pPr>
        <w:spacing w:after="0" w:lineRule="auto"/>
        <w:rPr>
          <w:color w:val="000000"/>
        </w:rPr>
      </w:pPr>
      <w:r w:rsidDel="00000000" w:rsidR="00000000" w:rsidRPr="00000000">
        <w:rPr>
          <w:b w:val="1"/>
          <w:color w:val="002355"/>
          <w:rtl w:val="0"/>
        </w:rPr>
        <w:br w:type="textWrapping"/>
      </w:r>
      <w:r w:rsidDel="00000000" w:rsidR="00000000" w:rsidRPr="00000000">
        <w:rPr>
          <w:rtl w:val="0"/>
        </w:rPr>
        <w:t xml:space="preserve">Radebeul, 12.02.2024</w:t>
        <w:br w:type="textWrapping"/>
        <w:t xml:space="preserve">A partir de ahora Koenig &amp; Bauer ya tiene presencia en España con una filial propia. El fabricante de máquinas de impresión se ha hecho cargo de la representación Koenig &amp; Bauer Lauvic en Barcelona y la ha convertido en una filial propia al 100 %. Su nuevo gerente es Sascha Fischer</w:t>
      </w:r>
      <w:r w:rsidDel="00000000" w:rsidR="00000000" w:rsidRPr="00000000">
        <w:rPr>
          <w:color w:val="000000"/>
          <w:rtl w:val="0"/>
        </w:rPr>
        <w:t xml:space="preserve">.</w:t>
      </w:r>
    </w:p>
    <w:p w:rsidR="00000000" w:rsidDel="00000000" w:rsidP="00000000" w:rsidRDefault="00000000" w:rsidRPr="00000000" w14:paraId="00000009">
      <w:pPr>
        <w:spacing w:after="0" w:lineRule="auto"/>
        <w:rPr>
          <w:color w:val="000000"/>
        </w:rPr>
      </w:pPr>
      <w:r w:rsidDel="00000000" w:rsidR="00000000" w:rsidRPr="00000000">
        <w:rPr>
          <w:rtl w:val="0"/>
        </w:rPr>
      </w:r>
    </w:p>
    <w:p w:rsidR="00000000" w:rsidDel="00000000" w:rsidP="00000000" w:rsidRDefault="00000000" w:rsidRPr="00000000" w14:paraId="0000000A">
      <w:pPr>
        <w:spacing w:after="0" w:lineRule="auto"/>
        <w:rPr>
          <w:rFonts w:ascii="Times New Roman" w:cs="Times New Roman" w:eastAsia="Times New Roman" w:hAnsi="Times New Roman"/>
        </w:rPr>
      </w:pPr>
      <w:r w:rsidDel="00000000" w:rsidR="00000000" w:rsidRPr="00000000">
        <w:rPr>
          <w:rtl w:val="0"/>
        </w:rPr>
        <w:t xml:space="preserve">Con él, asume la gerencia de Koenig &amp; Bauer Lauvic un verdadero profesional de las ventas, con una dilatada experiencia y conocimientos de base y sobre los productos, proveniente de la industria gráfica. Desde 2010, Sascha Fischer ha ocupado diferentes puestos directivos en Koenig &amp; Bauer Sheetfed, entre ellos el de jefe y director de Ventas de distintas regiones, así como el de gerente interino de Koenig &amp; Bauer (FR). Desde 2015, Fischer viene siendo director de Marketing y Gestión de productos de máquinas de pliegos en la planta de Koenig &amp; Bauer en Sajonia. Con su experiencia podrá dar un nuevo impulso a los usuarios de Rapida y a los futuros clientes potenciales españoles, lo que les permitirá adaptar sus negocios a las condiciones de mercado en rápida evolución</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0B">
      <w:pPr>
        <w:spacing w:after="0" w:lineRule="auto"/>
        <w:rPr>
          <w:color w:val="000000"/>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t xml:space="preserve">Con este cambio, tanto los clientes potenciales como los usuarios se beneficiarán de una mayor presencia de la marca Koenig &amp; Bauer en España, así como del hilo directo de la filial con las diferentes unidades de negocio y plantas de producción de Koenig &amp; Bauer</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0D">
      <w:pPr>
        <w:spacing w:after="0" w:lineRule="auto"/>
        <w:rPr>
          <w:rFonts w:ascii="Times New Roman" w:cs="Times New Roman" w:eastAsia="Times New Roman" w:hAnsi="Times New Roman"/>
        </w:rPr>
      </w:pPr>
      <w:bookmarkStart w:colFirst="0" w:colLast="0" w:name="_heading=h.1fob9te" w:id="2"/>
      <w:bookmarkEnd w:id="2"/>
      <w:r w:rsidDel="00000000" w:rsidR="00000000" w:rsidRPr="00000000">
        <w:rPr>
          <w:rtl w:val="0"/>
        </w:rPr>
        <w:t xml:space="preserve">Koenig &amp; Bauer Lauvic continuará siendo responsable de las ventas y el servicio técnico para la gama de impresión de pliegos off-set, digital y web, así como máquinas de impresión flexográfica CI. Un total de 20 empleados se ocupan de los asuntos de las imprentas españolas. Un almacén con piezas de desgaste y repuesto garantiza el suministro rápido de todos los materiales de impresión necesarios. Se mantendrán todos los contactos existentes. Es decir, tanto los clientes como los socios comerciales podrán contactar con Koenig &amp; Bauer Lauvic como de costumbre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E">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0" w:lineRule="auto"/>
        <w:rPr>
          <w:rFonts w:ascii="Times New Roman" w:cs="Times New Roman" w:eastAsia="Times New Roman" w:hAnsi="Times New Roman"/>
        </w:rPr>
      </w:pPr>
      <w:r w:rsidDel="00000000" w:rsidR="00000000" w:rsidRPr="00000000">
        <w:rPr>
          <w:rtl w:val="0"/>
        </w:rPr>
        <w:t xml:space="preserve">Los actuales propietarios y gerentes José Antonio Díaz y Juan Díaz continuarán estando al lado de la dirección actual para asesorarles. Durante los últimos 30 años han convertido Koenig &amp; Bauer Lauvic en un socio exitoso de la industria impresora y mediática española. Con más de 30 máquinas de la serie Comet instaladas en la Península y en las diversas islas, en el pasado España llegó a ser el mayor mercado único a escala mundial de rotativas de periódicos de ancho simple. Desde octubre de 2014, la empresa es responsable de las ventas y el servicio técnico de las máquinas de impresión offset Rapida</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0">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Style w:val="Heading4"/>
        <w:rPr>
          <w:color w:val="000000"/>
        </w:rPr>
      </w:pPr>
      <w:bookmarkStart w:colFirst="0" w:colLast="0" w:name="_heading=h.3znysh7" w:id="3"/>
      <w:bookmarkEnd w:id="3"/>
      <w:r w:rsidDel="00000000" w:rsidR="00000000" w:rsidRPr="00000000">
        <w:rPr>
          <w:color w:val="000000"/>
          <w:rtl w:val="0"/>
        </w:rPr>
        <w:t xml:space="preserve">Foto 1:</w:t>
      </w:r>
    </w:p>
    <w:p w:rsidR="00000000" w:rsidDel="00000000" w:rsidP="00000000" w:rsidRDefault="00000000" w:rsidRPr="00000000" w14:paraId="00000013">
      <w:pPr>
        <w:rPr/>
      </w:pPr>
      <w:r w:rsidDel="00000000" w:rsidR="00000000" w:rsidRPr="00000000">
        <w:rPr>
          <w:rtl w:val="0"/>
        </w:rPr>
        <w:t xml:space="preserve">Transición fluida: el 30 de enero José Antonio Díaz (2.º por la izda.) y Juan Díaz (2.º por la dcha.) entregaron la gerencia de Koenig &amp; Bauer Lauvic a Sascha Fischer (izda.). En el centro de la imagen, Thomas Longhino, director financiero de Koenig &amp; Bauer Sheetfed, y Jan Drechsel (dcha.), gerente de Koenig &amp; Bauer Iberica </w:t>
      </w:r>
    </w:p>
    <w:p w:rsidR="00000000" w:rsidDel="00000000" w:rsidP="00000000" w:rsidRDefault="00000000" w:rsidRPr="00000000" w14:paraId="00000014">
      <w:pPr>
        <w:pStyle w:val="Heading4"/>
        <w:rPr>
          <w:color w:val="000000"/>
        </w:rPr>
      </w:pPr>
      <w:r w:rsidDel="00000000" w:rsidR="00000000" w:rsidRPr="00000000">
        <w:rPr>
          <w:color w:val="000000"/>
          <w:rtl w:val="0"/>
        </w:rPr>
        <w:t xml:space="preserve">Foto 2:</w:t>
      </w:r>
    </w:p>
    <w:p w:rsidR="00000000" w:rsidDel="00000000" w:rsidP="00000000" w:rsidRDefault="00000000" w:rsidRPr="00000000" w14:paraId="00000015">
      <w:pPr>
        <w:rPr/>
      </w:pPr>
      <w:r w:rsidDel="00000000" w:rsidR="00000000" w:rsidRPr="00000000">
        <w:rPr>
          <w:rtl w:val="0"/>
        </w:rPr>
        <w:t xml:space="preserve">Sascha Fischer dirige desde ya las operaciones en Koenig &amp; Bauer Lauvic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4"/>
        <w:rPr/>
      </w:pPr>
      <w:bookmarkStart w:colFirst="0" w:colLast="0" w:name="_heading=h.2et92p0" w:id="4"/>
      <w:bookmarkEnd w:id="4"/>
      <w:r w:rsidDel="00000000" w:rsidR="00000000" w:rsidRPr="00000000">
        <w:rPr>
          <w:rtl w:val="0"/>
        </w:rPr>
        <w:t xml:space="preserve">Contacto para la prensa</w:t>
      </w:r>
    </w:p>
    <w:p w:rsidR="00000000" w:rsidDel="00000000" w:rsidP="00000000" w:rsidRDefault="00000000" w:rsidRPr="00000000" w14:paraId="00000019">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4"/>
        <w:rPr/>
      </w:pPr>
      <w:bookmarkStart w:colFirst="0" w:colLast="0" w:name="_heading=h.tyjcwt" w:id="5"/>
      <w:bookmarkEnd w:id="5"/>
      <w:r w:rsidDel="00000000" w:rsidR="00000000" w:rsidRPr="00000000">
        <w:rPr>
          <w:rtl w:val="0"/>
        </w:rPr>
        <w:t xml:space="preserve">Acerca de Koenig &amp; Bauer</w:t>
      </w:r>
    </w:p>
    <w:p w:rsidR="00000000" w:rsidDel="00000000" w:rsidP="00000000" w:rsidRDefault="00000000" w:rsidRPr="00000000" w14:paraId="0000001C">
      <w:pPr>
        <w:shd w:fill="ffffff" w:val="clear"/>
        <w:spacing w:line="250" w:lineRule="auto"/>
        <w:rPr>
          <w:sz w:val="18"/>
          <w:szCs w:val="18"/>
        </w:rPr>
      </w:pPr>
      <w:r w:rsidDel="00000000" w:rsidR="00000000" w:rsidRPr="00000000">
        <w:rPr>
          <w:color w:val="000000"/>
          <w:rtl w:val="0"/>
        </w:rPr>
        <w:t xml:space="preserve">Koenig &amp; Bauer con sede en Würzburg (Alemania) es un productor de máquinas de impresión a escala mundial. La empresa produce máquinas y soluciones de software para todo el proceso de impresión y postimpresión, principalmente para el sector de embalajes. Las instalaciones de Koenig &amp; Bauer pueden imprimir prácticamente todos los materiales de impresión: desde papel moneda, embalajes de cartón, cartón ondulado, plástico, chapa o vidrio hasta impresión de libros, expositores, marcaciones de productos, material decorativo, revistas, publicidad o periódicos. Con más de 200 años de historia, Koenig &amp; Bauer es el productor de máquinas de impresión más antiguo del mundo y en la actualidad domina prácticamente todos los métodos de impresión. En todo el grupo empresarial trabajan alrededor de 5500 personas. Koenig &amp; Bauer produce en diez centros en Europa, y su red de ventas y servicios se extiende por todo el mundo. En el ejercicio de 2022 facturó 1,2 millones de euros.</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Más información en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Koenig &amp; Bauer con una filial propia en España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E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136A4D"/>
    <w:rPr>
      <w:color w:val="0000ff" w:themeColor="hyperlink"/>
      <w:u w:val="single"/>
    </w:rPr>
  </w:style>
  <w:style w:type="character" w:styleId="Fett">
    <w:name w:val="Strong"/>
    <w:basedOn w:val="Absatz-Standardschriftart"/>
    <w:uiPriority w:val="22"/>
    <w:qFormat w:val="1"/>
    <w:rsid w:val="003142A1"/>
    <w:rPr>
      <w:b w:val="1"/>
      <w:bCs w:val="1"/>
    </w:rPr>
  </w:style>
  <w:style w:type="character" w:styleId="Hervorhebung">
    <w:name w:val="Emphasis"/>
    <w:basedOn w:val="Absatz-Standardschriftart"/>
    <w:uiPriority w:val="20"/>
    <w:qFormat w:val="1"/>
    <w:rsid w:val="002917DC"/>
    <w:rPr>
      <w:i w:val="1"/>
      <w:iCs w:val="1"/>
    </w:rPr>
  </w:style>
  <w:style w:type="paragraph" w:styleId="StandardWeb">
    <w:name w:val="Normal (Web)"/>
    <w:basedOn w:val="Standard"/>
    <w:uiPriority w:val="99"/>
    <w:semiHidden w:val="1"/>
    <w:unhideWhenUsed w:val="1"/>
    <w:rsid w:val="00585C2B"/>
    <w:pPr>
      <w:spacing w:after="100" w:afterAutospacing="1" w:before="100" w:beforeAutospacing="1" w:line="240" w:lineRule="auto"/>
    </w:pPr>
    <w:rPr>
      <w:rFonts w:ascii="Times New Roman" w:cs="Times New Roman" w:eastAsia="Times New Roman" w:hAnsi="Times New Roman"/>
      <w:sz w:val="24"/>
      <w:szCs w:val="24"/>
    </w:rPr>
  </w:style>
  <w:style w:type="paragraph" w:styleId="berarbeitung">
    <w:name w:val="Revision"/>
    <w:hidden w:val="1"/>
    <w:uiPriority w:val="99"/>
    <w:semiHidden w:val="1"/>
    <w:rsid w:val="00800B59"/>
    <w:pPr>
      <w:spacing w:after="0" w:line="240" w:lineRule="auto"/>
    </w:p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QTQLILrBDjPEF8kyluESJw3YuA==">CgMxLjAyCGguZ2pkZ3hzMgloLjMwajB6bGwyCWguMWZvYjl0ZTIJaC4zem55c2g3MgloLjJldDkycDAyCGgudHlqY3d0OAByITFhaDN1eHFWdWJNckJ6ZDl3eEc4RDBZMFk2ejYyRmhQNg==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2023-07-17T08:34:00Z</dcterms:created>
  <dc:creator>Dänhardt, Martin (BDP)</dc:creator>
</cp:coreProperties>
</file>