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 w:val="left" w:leader="none" w:pos="850"/>
        </w:tabs>
        <w:rPr>
          <w:b w:val="0"/>
          <w:color w:val="000000"/>
          <w:sz w:val="24"/>
          <w:szCs w:val="24"/>
        </w:rPr>
      </w:pPr>
      <w:bookmarkStart w:colFirst="0" w:colLast="0" w:name="_heading=h.gjdgxs" w:id="0"/>
      <w:bookmarkEnd w:id="0"/>
      <w:r w:rsidDel="00000000" w:rsidR="00000000" w:rsidRPr="00000000">
        <w:rPr>
          <w:rtl w:val="0"/>
        </w:rPr>
        <w:t xml:space="preserve">Press release </w:t>
      </w:r>
      <w:r w:rsidDel="00000000" w:rsidR="00000000" w:rsidRPr="00000000">
        <w:rPr>
          <w:b w:val="0"/>
          <w:rtl w:val="0"/>
        </w:rPr>
        <w:br w:type="textWrapping"/>
        <w:br w:type="textWrapping"/>
      </w:r>
      <w:r w:rsidDel="00000000" w:rsidR="00000000" w:rsidRPr="00000000">
        <w:rPr>
          <w:b w:val="0"/>
          <w:sz w:val="40"/>
          <w:szCs w:val="40"/>
          <w:rtl w:val="0"/>
        </w:rPr>
        <w:br w:type="textWrapping"/>
        <w:br w:type="textWrapping"/>
      </w:r>
      <w:r w:rsidDel="00000000" w:rsidR="00000000" w:rsidRPr="00000000">
        <w:rPr>
          <w:sz w:val="40"/>
          <w:szCs w:val="40"/>
          <w:rtl w:val="0"/>
        </w:rPr>
        <w:t xml:space="preserve">Koenig &amp; Bauer strengthens the positions of </w:t>
        <w:br w:type="textWrapping"/>
        <w:t xml:space="preserve">Dr Andreas Pleßke and Dr Stephen Kimmich</w:t>
      </w:r>
      <w:r w:rsidDel="00000000" w:rsidR="00000000" w:rsidRPr="00000000">
        <w:rPr>
          <w:rtl w:val="0"/>
        </w:rPr>
        <w:t xml:space="preserve"> </w:t>
      </w:r>
      <w:r w:rsidDel="00000000" w:rsidR="00000000" w:rsidRPr="00000000">
        <w:rPr>
          <w:b w:val="0"/>
          <w:rtl w:val="0"/>
        </w:rPr>
        <w:br w:type="textWrapping"/>
        <w:br w:type="textWrapping"/>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Dr Andreas Pleßke to be Chief Executive Officer from 1 January 2024</w:t>
      </w:r>
      <w:r w:rsidDel="00000000" w:rsidR="00000000" w:rsidRPr="00000000">
        <w:rPr>
          <w:b w:val="0"/>
          <w:sz w:val="24"/>
          <w:szCs w:val="24"/>
          <w:rtl w:val="0"/>
        </w:rPr>
        <w:br w:type="textWrapping"/>
        <w:br w:type="textWrapping"/>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Dr Stephen Kimmich, CFO, to be Deputy Chief Executive Officer from </w:t>
        <w:br w:type="textWrapping"/>
        <w:t xml:space="preserve">     1 January 2024</w:t>
      </w:r>
      <w:r w:rsidDel="00000000" w:rsidR="00000000" w:rsidRPr="00000000">
        <w:rPr>
          <w:b w:val="0"/>
          <w:sz w:val="24"/>
          <w:szCs w:val="24"/>
          <w:rtl w:val="0"/>
        </w:rPr>
        <w:br w:type="textWrapping"/>
        <w:br w:type="textWrapping"/>
      </w:r>
      <w:r w:rsidDel="00000000" w:rsidR="00000000" w:rsidRPr="00000000">
        <w:rPr>
          <w:b w:val="0"/>
          <w:color w:val="000000"/>
          <w:sz w:val="24"/>
          <w:szCs w:val="24"/>
          <w:rtl w:val="0"/>
        </w:rPr>
        <w:t xml:space="preserve">Würzburg, </w:t>
      </w:r>
      <w:r w:rsidDel="00000000" w:rsidR="00000000" w:rsidRPr="00000000">
        <w:rPr>
          <w:b w:val="0"/>
          <w:color w:val="000000"/>
          <w:sz w:val="24"/>
          <w:szCs w:val="24"/>
          <w:highlight w:val="yellow"/>
          <w:rtl w:val="0"/>
        </w:rPr>
        <w:t xml:space="preserve">19 December 2023</w:t>
      </w:r>
      <w:r w:rsidDel="00000000" w:rsidR="00000000" w:rsidRPr="00000000">
        <w:rPr>
          <w:b w:val="0"/>
          <w:color w:val="000000"/>
          <w:sz w:val="24"/>
          <w:szCs w:val="24"/>
          <w:rtl w:val="0"/>
        </w:rPr>
        <w:t xml:space="preserve"> – At its meeting on 7 December 2023, the Supervisory Board of Koenig &amp; Bauer AG, Würzburg (“Koenig &amp; Bauer”, WKN: 719350 / ISIN: DE0007193500), a leading global technology provider with a focus on special printing applications, particularly in the packaging sector, appointed Dr Andreas Pleßke to the position of Chief Executive Officer with effect from 1 January 2024. Dr Pleßke has been a member of Koenig &amp; Bauer AG’s Management Board since 2014 and spokesman for the Management Board with responsibility for the Special segment since 2021. At the same time, Dr Stephen Kimmich, Chief Financial Officer, has also been appointed Deputy Chief Executive Officer effective 1 January 2024. Dr Kimmich has been Chief Financial Officer since 2020. There are no changes to the responsibilities of the other members of the Management Board, Christoph Müller (responsible for the Digital &amp; Webfed segment), Ralf Sammeck (responsible for the Sheetfed segment) and Michael Ulverich (COO). Similarly, the contract durations continue to apply unchanged. The Supervisory Board has not taken any further decisions regarding the composition of the Management Board</w:t>
      </w:r>
      <w:r w:rsidDel="00000000" w:rsidR="00000000" w:rsidRPr="00000000">
        <w:rPr>
          <w:b w:val="0"/>
          <w:strike w:val="1"/>
          <w:color w:val="222222"/>
          <w:sz w:val="22"/>
          <w:szCs w:val="22"/>
          <w:rtl w:val="0"/>
        </w:rPr>
        <w:t xml:space="preserve">.</w:t>
      </w:r>
      <w:r w:rsidDel="00000000" w:rsidR="00000000" w:rsidRPr="00000000">
        <w:rPr>
          <w:b w:val="0"/>
          <w:strike w:val="1"/>
          <w:color w:val="000000"/>
          <w:sz w:val="24"/>
          <w:szCs w:val="24"/>
          <w:rtl w:val="0"/>
        </w:rPr>
        <w:br w:type="textWrapping"/>
      </w:r>
      <w:r w:rsidDel="00000000" w:rsidR="00000000" w:rsidRPr="00000000">
        <w:rPr>
          <w:b w:val="0"/>
          <w:color w:val="000000"/>
          <w:sz w:val="24"/>
          <w:szCs w:val="24"/>
          <w:rtl w:val="0"/>
        </w:rPr>
        <w:br w:type="textWrapping"/>
        <w:t xml:space="preserve">As Prof. Dr - Ing Raimund Klinkner, Chairman of the Supervisory Board, states: “Dr Pleßke and Dr Kimmich have successfully guided the company with their colleagues over the past few years, some of which have not been easy, and have set a decisive course for the future. I am therefore delighted that this decision will now strengthen both key positions and the roles of the two Management Board members.”</w:t>
      </w:r>
    </w:p>
    <w:p w:rsidR="00000000" w:rsidDel="00000000" w:rsidP="00000000" w:rsidRDefault="00000000" w:rsidRPr="00000000" w14:paraId="00000002">
      <w:pPr>
        <w:tabs>
          <w:tab w:val="left" w:leader="none" w:pos="850"/>
          <w:tab w:val="left" w:leader="none" w:pos="850"/>
        </w:tabs>
        <w:rPr/>
      </w:pPr>
      <w:r w:rsidDel="00000000" w:rsidR="00000000" w:rsidRPr="00000000">
        <w:rPr>
          <w:rtl w:val="0"/>
        </w:rPr>
      </w:r>
    </w:p>
    <w:p w:rsidR="00000000" w:rsidDel="00000000" w:rsidP="00000000" w:rsidRDefault="00000000" w:rsidRPr="00000000" w14:paraId="00000003">
      <w:pPr>
        <w:pStyle w:val="Heading1"/>
        <w:tabs>
          <w:tab w:val="left" w:leader="none" w:pos="850"/>
        </w:tabs>
        <w:spacing w:after="120" w:lineRule="auto"/>
        <w:rPr>
          <w:sz w:val="46"/>
          <w:szCs w:val="46"/>
        </w:rPr>
      </w:pPr>
      <w:bookmarkStart w:colFirst="0" w:colLast="0" w:name="_heading=h.s3uh9d1hf4ed" w:id="1"/>
      <w:bookmarkEnd w:id="1"/>
      <w:r w:rsidDel="00000000" w:rsidR="00000000" w:rsidRPr="00000000">
        <w:rPr>
          <w:rtl w:val="0"/>
        </w:rPr>
      </w:r>
    </w:p>
    <w:p w:rsidR="00000000" w:rsidDel="00000000" w:rsidP="00000000" w:rsidRDefault="00000000" w:rsidRPr="00000000" w14:paraId="00000004">
      <w:pPr>
        <w:pStyle w:val="Heading4"/>
        <w:keepNext w:val="0"/>
        <w:keepLines w:val="0"/>
        <w:spacing w:after="40" w:before="240" w:lineRule="auto"/>
        <w:rPr>
          <w:b w:val="0"/>
          <w:color w:val="1155cc"/>
        </w:rPr>
      </w:pPr>
      <w:bookmarkStart w:colFirst="0" w:colLast="0" w:name="_heading=h.9rdgnotv080b" w:id="2"/>
      <w:bookmarkEnd w:id="2"/>
      <w:r w:rsidDel="00000000" w:rsidR="00000000" w:rsidRPr="00000000">
        <w:rPr>
          <w:sz w:val="22"/>
          <w:szCs w:val="22"/>
          <w:rtl w:val="0"/>
        </w:rPr>
        <w:t xml:space="preserve">Contact information for investor relations</w:t>
      </w:r>
      <w:r w:rsidDel="00000000" w:rsidR="00000000" w:rsidRPr="00000000">
        <w:rPr>
          <w:b w:val="0"/>
          <w:sz w:val="22"/>
          <w:szCs w:val="22"/>
          <w:rtl w:val="0"/>
        </w:rPr>
        <w:br w:type="textWrapping"/>
      </w:r>
      <w:r w:rsidDel="00000000" w:rsidR="00000000" w:rsidRPr="00000000">
        <w:rPr>
          <w:b w:val="0"/>
          <w:rtl w:val="0"/>
        </w:rPr>
        <w:t xml:space="preserve">Koenig &amp; Bauer AG</w:t>
        <w:br w:type="textWrapping"/>
        <w:t xml:space="preserve">Lena Landenberger</w:t>
        <w:br w:type="textWrapping"/>
        <w:t xml:space="preserve">T +49 931 909-4085</w:t>
        <w:br w:type="textWrapping"/>
      </w:r>
      <w:hyperlink r:id="rId7">
        <w:r w:rsidDel="00000000" w:rsidR="00000000" w:rsidRPr="00000000">
          <w:rPr>
            <w:b w:val="0"/>
            <w:color w:val="1155cc"/>
            <w:u w:val="single"/>
            <w:rtl w:val="0"/>
          </w:rPr>
          <w:t xml:space="preserve">lena.landenberger@koenig-bauer.com</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4"/>
        <w:keepNext w:val="0"/>
        <w:keepLines w:val="0"/>
        <w:spacing w:after="40" w:before="240" w:lineRule="auto"/>
        <w:rPr>
          <w:b w:val="0"/>
          <w:color w:val="1155cc"/>
        </w:rPr>
      </w:pPr>
      <w:bookmarkStart w:colFirst="0" w:colLast="0" w:name="_heading=h.a3rw27914dzu" w:id="3"/>
      <w:bookmarkEnd w:id="3"/>
      <w:r w:rsidDel="00000000" w:rsidR="00000000" w:rsidRPr="00000000">
        <w:rPr>
          <w:sz w:val="22"/>
          <w:szCs w:val="22"/>
          <w:rtl w:val="0"/>
        </w:rPr>
        <w:t xml:space="preserve">Contact person for the press</w:t>
        <w:br w:type="textWrapping"/>
      </w:r>
      <w:r w:rsidDel="00000000" w:rsidR="00000000" w:rsidRPr="00000000">
        <w:rPr>
          <w:b w:val="0"/>
          <w:rtl w:val="0"/>
        </w:rPr>
        <w:t xml:space="preserve">Koenig &amp; Bauer AG</w:t>
        <w:br w:type="textWrapping"/>
        <w:t xml:space="preserve">Dagmar Ringel</w:t>
        <w:br w:type="textWrapping"/>
        <w:t xml:space="preserve">+49 931 909-6756</w:t>
      </w:r>
      <w:r w:rsidDel="00000000" w:rsidR="00000000" w:rsidRPr="00000000">
        <w:rPr>
          <w:rtl w:val="0"/>
        </w:rPr>
        <w:br w:type="textWrapping"/>
      </w:r>
      <w:hyperlink r:id="rId8">
        <w:r w:rsidDel="00000000" w:rsidR="00000000" w:rsidRPr="00000000">
          <w:rPr>
            <w:b w:val="0"/>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hd w:fill="ffffff" w:val="clear"/>
        <w:spacing w:line="250" w:lineRule="auto"/>
        <w:rPr>
          <w:highlight w:val="white"/>
        </w:rPr>
      </w:pPr>
      <w:r w:rsidDel="00000000" w:rsidR="00000000" w:rsidRPr="00000000">
        <w:rPr>
          <w:b w:val="1"/>
          <w:rtl w:val="0"/>
        </w:rPr>
        <w:t xml:space="preserve">About Koenig &amp; Bauer</w:t>
      </w:r>
      <w:r w:rsidDel="00000000" w:rsidR="00000000" w:rsidRPr="00000000">
        <w:rPr>
          <w:rtl w:val="0"/>
        </w:rPr>
        <w:br w:type="textWrapping"/>
      </w:r>
      <w:r w:rsidDel="00000000" w:rsidR="00000000" w:rsidRPr="00000000">
        <w:rPr>
          <w:highlight w:val="white"/>
          <w:rtl w:val="0"/>
        </w:rPr>
        <w:t xml:space="preserve">Based in Würzburg (Germany), Koenig &amp; Bauer is a global printing press manufacturer. It produces presses and software solutions for the entire printing and finishing process, primarily in the area of packaging. Koenig &amp; Bauer systems can print almost all substrates, including banknotes, cardboard, corrugated cardboard, foil, tin and glass packaging, books, displays, labelling, decors, magazines, advertising and newsprint. With a history spanning more than 200 years, Koenig &amp; Bauer is the world’s oldest printing press manufacturer and today masters almost all printing processes. Around 5,500 people work across the Group. Koenig &amp; Bauer produces at eleven locations in Europe and maintains a worldwide sales and service network. It reported full-year revenue of roughly €1.2bn in 2022.</w:t>
      </w:r>
    </w:p>
    <w:p w:rsidR="00000000" w:rsidDel="00000000" w:rsidP="00000000" w:rsidRDefault="00000000" w:rsidRPr="00000000" w14:paraId="0000000C">
      <w:pPr>
        <w:shd w:fill="ffffff" w:val="clear"/>
        <w:spacing w:line="250" w:lineRule="auto"/>
        <w:rPr/>
      </w:pPr>
      <w:r w:rsidDel="00000000" w:rsidR="00000000" w:rsidRPr="00000000">
        <w:rPr>
          <w:highlight w:val="white"/>
          <w:rtl w:val="0"/>
        </w:rPr>
        <w:t xml:space="preserve">For more information, visit </w:t>
      </w:r>
      <w:hyperlink r:id="rId9">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Title of the document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na.landenberger@koenig-bauer.com" TargetMode="External"/><Relationship Id="rId8" Type="http://schemas.openxmlformats.org/officeDocument/2006/relationships/hyperlink" Target="mailto:dagmar.ringel@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kUEH9eTlppHnVmX0+4aTP2FgPw==">CgMxLjAyCGguZ2pkZ3hzMg5oLnMzdWg5ZDFoZjRlZDIOaC45cmRnbm90djA4MGIyDmguYTNydzI3OTE0ZHp1OAByITEzc1Y4RHJqamRfYTMtWGxDSWlLRzdIcEFvdkFOQjdoTg==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