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BB65B6" w:rsidP="00677B21">
      <w:pPr>
        <w:pStyle w:val="Titel"/>
        <w:spacing w:before="0" w:afterLines="200" w:after="480"/>
      </w:pPr>
      <w:r w:rsidRPr="003F5753">
        <w:t>Press release</w:t>
      </w:r>
    </w:p>
    <w:p w:rsidR="00BC4F56" w:rsidRDefault="00251E10" w:rsidP="00BC4F56">
      <w:pPr>
        <w:pStyle w:val="berschrift2"/>
      </w:pPr>
      <w:r>
        <w:t>En la senda del crecimiento de forma consecuente</w:t>
      </w:r>
    </w:p>
    <w:p w:rsidR="00BC4F56" w:rsidRPr="00BC4F56" w:rsidRDefault="00BC4F56" w:rsidP="00BC4F56">
      <w:pPr>
        <w:spacing w:after="240"/>
      </w:pPr>
    </w:p>
    <w:p w:rsidR="00BC4F56" w:rsidRPr="0067694D" w:rsidRDefault="000148A8" w:rsidP="00BC4F56">
      <w:pPr>
        <w:pStyle w:val="Untertitel"/>
        <w:spacing w:after="240"/>
      </w:pPr>
      <w:r>
        <w:t>Ya está aquí el Koenig &amp; Bauer Report n.º 54</w:t>
      </w:r>
    </w:p>
    <w:p w:rsidR="00CE6F25" w:rsidRDefault="00CE6F25" w:rsidP="00CE6F25">
      <w:pPr>
        <w:pStyle w:val="Aufzhlung"/>
        <w:spacing w:after="240"/>
      </w:pPr>
      <w:r>
        <w:t>Koenig &amp; Bauer completa su gama de productos en el segmento de cajas plegables</w:t>
      </w:r>
    </w:p>
    <w:p w:rsidR="00CE6F25" w:rsidRDefault="004A2F12" w:rsidP="00CE6F25">
      <w:pPr>
        <w:pStyle w:val="Aufzhlung"/>
        <w:spacing w:after="240"/>
      </w:pPr>
      <w:r>
        <w:t>Joint venture con un sólido socio para la impresión digital</w:t>
      </w:r>
    </w:p>
    <w:p w:rsidR="004A2F12" w:rsidRDefault="004A2F12" w:rsidP="00CE6F25">
      <w:pPr>
        <w:pStyle w:val="Aufzhlung"/>
        <w:spacing w:after="240"/>
      </w:pPr>
      <w:r>
        <w:t>Estrategias en la era de la transformación digital</w:t>
      </w:r>
    </w:p>
    <w:p w:rsidR="004A2F12" w:rsidRPr="004A2F12" w:rsidRDefault="004A2F12" w:rsidP="00584EAD">
      <w:pPr>
        <w:spacing w:after="240"/>
      </w:pPr>
    </w:p>
    <w:p w:rsidR="00103AA1" w:rsidRDefault="00D6072E" w:rsidP="006A27AA">
      <w:pPr>
        <w:spacing w:after="240"/>
      </w:pPr>
      <w:r>
        <w:t>Würzburg, 18</w:t>
      </w:r>
      <w:r w:rsidR="007E492B">
        <w:t>.04.2019</w:t>
      </w:r>
      <w:r w:rsidR="007E492B">
        <w:br/>
        <w:t>Ya está aquí el Koenig &amp; Bauer Report n.º 54. En sus 60 páginas, la revista para clientes del grupo empresarial informa sobre novedades, innovaciones y tendencias en la industria de la impresión. Con su diseño revisado, la revista incluye artículos especializados y reportajes sobre desarrollos actuales en el offset de pliegos y bobinas, en la impresión digital, así como en aplicaciones flexográficas y especiales.</w:t>
      </w:r>
    </w:p>
    <w:p w:rsidR="00103AA1" w:rsidRDefault="00103AA1" w:rsidP="006A27AA">
      <w:pPr>
        <w:spacing w:after="240"/>
      </w:pPr>
      <w:r>
        <w:t>En su prefacio, el presidente de la Junta Directiva Claus Bolza-Schünemann hace referencia a la senda de crecimiento iniciada por Koenig &amp; Bauer. Gracias a la adquisición mayoritaria de Duran Machinery, el fabricante de máquinas de impresión más antiguo del mundo completa su gama de máquinas en el próspero segmento de las cajas plegables. Además, mediante una carta de intención, Koenig &amp; Bauer y Durst Phototechnik dieron a conocer la creación de una joint venture para impulsar soluciones de impresión digital en la impresión de cajas plegables y cartón ondulado.</w:t>
      </w:r>
    </w:p>
    <w:p w:rsidR="002C3F1D" w:rsidRDefault="002C3F1D" w:rsidP="006A27AA">
      <w:pPr>
        <w:spacing w:after="240"/>
      </w:pPr>
      <w:r>
        <w:t>Un año antes de la feria de referencia del sector drupa, la presente edición de Koenig &amp; Bauer Report desvela qué estrategias sigue el grupo empresarial en la era de la transformación digital. Gracias a la evaluación de datos de las máquinas y las medidas de servicio basadas en ello, desde hace más de 20 años Koenig &amp; Bauer ya es uno de los pioneros de la transformación digital en el sector. Mediante el desarrollo de una inteligencia artificial, en 2018 Koenig &amp; Bauer presentó otro módulo para un mundo productivo interconectado digitalmente.</w:t>
      </w:r>
    </w:p>
    <w:p w:rsidR="004A2F12" w:rsidRDefault="004A2F12" w:rsidP="006A27AA">
      <w:pPr>
        <w:spacing w:after="240"/>
      </w:pPr>
      <w:r>
        <w:t>A través de una campaña de marca, Koenig &amp; Bauer da un nuevo énfasis a la implementación de la imagen de marca iniciada con motivo del 200 aniversario. La campaña transmite la fascinación por el mundo de la impresión y pone de relieve el valor añadido que supone la impresión. Koenig &amp; Bauer Report nos permite echar un vistazo a los primeros motivos de la campaña.</w:t>
      </w:r>
    </w:p>
    <w:p w:rsidR="00F43F41" w:rsidRPr="006A27AA" w:rsidRDefault="00F43F41" w:rsidP="006A27AA">
      <w:pPr>
        <w:spacing w:after="240"/>
      </w:pPr>
      <w:r>
        <w:t xml:space="preserve">Koenig &amp; Bauer Report se publica en </w:t>
      </w:r>
      <w:r w:rsidR="003F5753">
        <w:t xml:space="preserve">español, </w:t>
      </w:r>
      <w:r>
        <w:t xml:space="preserve">alemán, inglés, francés e italiano. Se pueden solicitar ejemplares impresos en las correspondientes representaciones regionales, así como en el Departamento de Marketing de Koenig &amp; Bauer AG (teléfono: +49 931 909-4567; fax: +49 931 909-6015; correo electrónico: </w:t>
      </w:r>
      <w:hyperlink r:id="rId8" w:history="1">
        <w:r>
          <w:rPr>
            <w:rStyle w:val="Hyperlink"/>
          </w:rPr>
          <w:t>marketing@koenig-bauer.com</w:t>
        </w:r>
      </w:hyperlink>
      <w:r>
        <w:t xml:space="preserve">). Adicionalmente, Koenig &amp; Bauer Report está disponible como revista web digital (en todos los idiomas mencionados y, además, su traducción al portugués). Se puede acceder a la revista web en </w:t>
      </w:r>
      <w:hyperlink r:id="rId9" w:history="1">
        <w:r>
          <w:rPr>
            <w:rStyle w:val="Hyperlink"/>
          </w:rPr>
          <w:t>http://report.koenig-bauer.com/</w:t>
        </w:r>
      </w:hyperlink>
      <w:r>
        <w:t xml:space="preserve">, así como utilizando el enlace de descarga </w:t>
      </w:r>
      <w:hyperlink r:id="rId10" w:history="1">
        <w:r>
          <w:rPr>
            <w:rStyle w:val="Hyperlink"/>
          </w:rPr>
          <w:t>https://www.koenig-bauer.com/downloads/koenig-bauer-report/</w:t>
        </w:r>
      </w:hyperlink>
      <w:r>
        <w:t>.</w:t>
      </w:r>
    </w:p>
    <w:p w:rsidR="00BC4F56" w:rsidRPr="006A27AA" w:rsidRDefault="006A27AA" w:rsidP="00BC4F56">
      <w:pPr>
        <w:pStyle w:val="berschrift4"/>
      </w:pPr>
      <w:r>
        <w:lastRenderedPageBreak/>
        <w:t>Foto:</w:t>
      </w:r>
    </w:p>
    <w:p w:rsidR="00BC4F56" w:rsidRPr="006A27AA" w:rsidRDefault="006A27AA" w:rsidP="00BC4F56">
      <w:pPr>
        <w:spacing w:after="240"/>
      </w:pPr>
      <w:r>
        <w:t>La edición actual de Koenig &amp; Bauer Report informa en sus 60 páginas sobre novedades, innovaciones y tendenci</w:t>
      </w:r>
      <w:r w:rsidR="008207C9">
        <w:t>as en el sector de la impresión</w:t>
      </w:r>
      <w:bookmarkStart w:id="0" w:name="_GoBack"/>
      <w:bookmarkEnd w:id="0"/>
    </w:p>
    <w:p w:rsidR="00584EAD" w:rsidRPr="008042E3" w:rsidRDefault="00584EAD" w:rsidP="00584EAD">
      <w:pPr>
        <w:spacing w:after="240"/>
      </w:pPr>
    </w:p>
    <w:p w:rsidR="00584EAD" w:rsidRPr="003F5753" w:rsidRDefault="00446689" w:rsidP="00446689">
      <w:pPr>
        <w:pStyle w:val="Standard1"/>
        <w:rPr>
          <w:b/>
          <w:iCs/>
          <w:lang w:val="de-DE"/>
        </w:rPr>
      </w:pPr>
      <w:r w:rsidRPr="003F5753">
        <w:rPr>
          <w:rStyle w:val="Hervorhebung"/>
          <w:lang w:val="de-DE"/>
        </w:rPr>
        <w:t>Press contact</w:t>
      </w:r>
      <w:r w:rsidR="00584EAD" w:rsidRPr="003F5753">
        <w:rPr>
          <w:lang w:val="de-DE"/>
        </w:rPr>
        <w:br/>
        <w:t>Koenig &amp; Bauer AG</w:t>
      </w:r>
      <w:r w:rsidR="00584EAD" w:rsidRPr="003F5753">
        <w:rPr>
          <w:lang w:val="de-DE"/>
        </w:rPr>
        <w:br/>
        <w:t>Dagmar Ringel</w:t>
      </w:r>
      <w:r w:rsidR="00584EAD" w:rsidRPr="003F5753">
        <w:rPr>
          <w:lang w:val="de-DE"/>
        </w:rPr>
        <w:br/>
        <w:t>T +49 931 909-6756</w:t>
      </w:r>
      <w:r w:rsidR="00584EAD" w:rsidRPr="003F5753">
        <w:rPr>
          <w:lang w:val="de-DE"/>
        </w:rPr>
        <w:br/>
        <w:t xml:space="preserve">M </w:t>
      </w:r>
      <w:hyperlink r:id="rId11" w:history="1">
        <w:r w:rsidR="00584EAD" w:rsidRPr="003F5753">
          <w:rPr>
            <w:rStyle w:val="Hyperlink"/>
            <w:lang w:val="de-DE"/>
          </w:rPr>
          <w:t>dagmar.ringel@koenig-bauer.com</w:t>
        </w:r>
      </w:hyperlink>
    </w:p>
    <w:p w:rsidR="00446689" w:rsidRPr="003F5753" w:rsidRDefault="00446689" w:rsidP="00446689">
      <w:pPr>
        <w:pStyle w:val="Standard1"/>
      </w:pPr>
      <w:r w:rsidRPr="003F5753">
        <w:rPr>
          <w:rStyle w:val="Hervorhebung"/>
        </w:rPr>
        <w:t>About Koenig &amp; Bauer</w:t>
      </w:r>
      <w:r w:rsidRPr="003F5753">
        <w:rPr>
          <w:rStyle w:val="Hervorhebung"/>
        </w:rPr>
        <w:br/>
      </w:r>
      <w:r w:rsidRPr="003F5753">
        <w:t>Koenig &amp; Bauer is the world’s second-largest printing press manufacturer with the broadest product range in the industry. For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rsidR="00446689" w:rsidRPr="003F5753" w:rsidRDefault="00446689" w:rsidP="00446689">
      <w:pPr>
        <w:pStyle w:val="Standard1"/>
      </w:pPr>
    </w:p>
    <w:p w:rsidR="00446689" w:rsidRPr="00C3416E" w:rsidRDefault="00446689" w:rsidP="00446689">
      <w:pPr>
        <w:pStyle w:val="Standard1"/>
        <w:rPr>
          <w:rStyle w:val="SchwacheHervorhebung"/>
          <w:i w:val="0"/>
        </w:rPr>
      </w:pPr>
      <w:r w:rsidRPr="00C3416E">
        <w:rPr>
          <w:rStyle w:val="SchwacheHervorhebung"/>
          <w:i w:val="0"/>
        </w:rPr>
        <w:t xml:space="preserve">Further information can be found at </w:t>
      </w:r>
      <w:hyperlink r:id="rId12" w:history="1">
        <w:r w:rsidRPr="00C3416E">
          <w:rPr>
            <w:rStyle w:val="SchwacheHervorhebung"/>
            <w:i w:val="0"/>
          </w:rPr>
          <w:t>www.koenig-bauer.com</w:t>
        </w:r>
      </w:hyperlink>
    </w:p>
    <w:p w:rsidR="00EC73CA" w:rsidRPr="00446689" w:rsidRDefault="00EC73CA" w:rsidP="00446689">
      <w:pPr>
        <w:pStyle w:val="berschrift4"/>
        <w:rPr>
          <w:lang w:val="en-US"/>
        </w:rPr>
      </w:pPr>
    </w:p>
    <w:sectPr w:rsidR="00EC73CA" w:rsidRPr="00446689" w:rsidSect="00EC73CA">
      <w:headerReference w:type="even" r:id="rId13"/>
      <w:headerReference w:type="default" r:id="rId14"/>
      <w:footerReference w:type="even" r:id="rId15"/>
      <w:footerReference w:type="default" r:id="rId16"/>
      <w:headerReference w:type="first" r:id="rId17"/>
      <w:footerReference w:type="first" r:id="rId18"/>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8207C9" w:rsidP="00647A4F">
    <w:pPr>
      <w:pStyle w:val="Fuzeile"/>
      <w:spacing w:after="240"/>
    </w:pPr>
    <w:sdt>
      <w:sdtPr>
        <w:alias w:val="Título"/>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C3416E" w:rsidRPr="00C3416E">
          <w:t>En la senda del crecimiento de forma consecuente</w:t>
        </w:r>
      </w:sdtContent>
    </w:sdt>
    <w:r w:rsidR="00FA01AC">
      <w:t xml:space="preserve"> |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8207C9" w:rsidP="00EC73CA">
    <w:pPr>
      <w:pStyle w:val="Fuzeile"/>
      <w:spacing w:after="240"/>
    </w:pPr>
    <w:sdt>
      <w:sdtPr>
        <w:alias w:val="Título"/>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C3416E">
          <w:t>En la senda del crecimiento de forma consecuente</w:t>
        </w:r>
      </w:sdtContent>
    </w:sdt>
    <w:r w:rsidR="00FA01AC">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148A8"/>
    <w:rsid w:val="0004553C"/>
    <w:rsid w:val="00051F1D"/>
    <w:rsid w:val="00056DB6"/>
    <w:rsid w:val="000706A2"/>
    <w:rsid w:val="000A70ED"/>
    <w:rsid w:val="000B7CEC"/>
    <w:rsid w:val="000C511A"/>
    <w:rsid w:val="000C534C"/>
    <w:rsid w:val="000E431A"/>
    <w:rsid w:val="00103AA1"/>
    <w:rsid w:val="00116A26"/>
    <w:rsid w:val="00133BCF"/>
    <w:rsid w:val="00163241"/>
    <w:rsid w:val="0016411F"/>
    <w:rsid w:val="0016774E"/>
    <w:rsid w:val="001B5BAA"/>
    <w:rsid w:val="001B747C"/>
    <w:rsid w:val="001C394D"/>
    <w:rsid w:val="001E5ABB"/>
    <w:rsid w:val="00204EAE"/>
    <w:rsid w:val="0021638F"/>
    <w:rsid w:val="0022027F"/>
    <w:rsid w:val="00251E10"/>
    <w:rsid w:val="00265400"/>
    <w:rsid w:val="0027081D"/>
    <w:rsid w:val="00282128"/>
    <w:rsid w:val="002A5D4F"/>
    <w:rsid w:val="002B77B3"/>
    <w:rsid w:val="002C05E4"/>
    <w:rsid w:val="002C3F1D"/>
    <w:rsid w:val="002E1AB6"/>
    <w:rsid w:val="002E3557"/>
    <w:rsid w:val="00356744"/>
    <w:rsid w:val="00382047"/>
    <w:rsid w:val="00385B7B"/>
    <w:rsid w:val="003A0BCE"/>
    <w:rsid w:val="003B7A63"/>
    <w:rsid w:val="003D1D5D"/>
    <w:rsid w:val="003F5753"/>
    <w:rsid w:val="00413B84"/>
    <w:rsid w:val="0041506E"/>
    <w:rsid w:val="004158D7"/>
    <w:rsid w:val="00432025"/>
    <w:rsid w:val="00432594"/>
    <w:rsid w:val="00432E7C"/>
    <w:rsid w:val="004461AB"/>
    <w:rsid w:val="00446689"/>
    <w:rsid w:val="00451F82"/>
    <w:rsid w:val="00453792"/>
    <w:rsid w:val="004628E4"/>
    <w:rsid w:val="004676E1"/>
    <w:rsid w:val="00470F72"/>
    <w:rsid w:val="004852FE"/>
    <w:rsid w:val="004A2F12"/>
    <w:rsid w:val="004B1583"/>
    <w:rsid w:val="004B210E"/>
    <w:rsid w:val="004C3575"/>
    <w:rsid w:val="004E33CC"/>
    <w:rsid w:val="004E6239"/>
    <w:rsid w:val="00522321"/>
    <w:rsid w:val="00524C68"/>
    <w:rsid w:val="00533745"/>
    <w:rsid w:val="0055123F"/>
    <w:rsid w:val="00563C4E"/>
    <w:rsid w:val="0057450D"/>
    <w:rsid w:val="00584EAD"/>
    <w:rsid w:val="005865F5"/>
    <w:rsid w:val="005A1925"/>
    <w:rsid w:val="005A281B"/>
    <w:rsid w:val="005B1FCC"/>
    <w:rsid w:val="005E1ABB"/>
    <w:rsid w:val="005E5705"/>
    <w:rsid w:val="005F3C60"/>
    <w:rsid w:val="00614D7E"/>
    <w:rsid w:val="0063340E"/>
    <w:rsid w:val="00647A4F"/>
    <w:rsid w:val="00673988"/>
    <w:rsid w:val="0067694D"/>
    <w:rsid w:val="00677B21"/>
    <w:rsid w:val="00697DB1"/>
    <w:rsid w:val="006A27AA"/>
    <w:rsid w:val="00704DFC"/>
    <w:rsid w:val="00722296"/>
    <w:rsid w:val="00733B90"/>
    <w:rsid w:val="0074617A"/>
    <w:rsid w:val="00781882"/>
    <w:rsid w:val="00787DD5"/>
    <w:rsid w:val="007A0146"/>
    <w:rsid w:val="007A1916"/>
    <w:rsid w:val="007C5289"/>
    <w:rsid w:val="007C5C86"/>
    <w:rsid w:val="007D0BC7"/>
    <w:rsid w:val="007E23ED"/>
    <w:rsid w:val="007E492B"/>
    <w:rsid w:val="007F034C"/>
    <w:rsid w:val="008042E3"/>
    <w:rsid w:val="008207C9"/>
    <w:rsid w:val="00854099"/>
    <w:rsid w:val="00864DBB"/>
    <w:rsid w:val="00866F90"/>
    <w:rsid w:val="008A14C6"/>
    <w:rsid w:val="008C2BC0"/>
    <w:rsid w:val="008C5FFE"/>
    <w:rsid w:val="009229D0"/>
    <w:rsid w:val="00953661"/>
    <w:rsid w:val="0098369B"/>
    <w:rsid w:val="009870F4"/>
    <w:rsid w:val="0099606A"/>
    <w:rsid w:val="009B10BB"/>
    <w:rsid w:val="009C1E04"/>
    <w:rsid w:val="009E29CD"/>
    <w:rsid w:val="009E7CEF"/>
    <w:rsid w:val="00A10D03"/>
    <w:rsid w:val="00A112E7"/>
    <w:rsid w:val="00A207E9"/>
    <w:rsid w:val="00A241F4"/>
    <w:rsid w:val="00A330C0"/>
    <w:rsid w:val="00A37572"/>
    <w:rsid w:val="00A561D4"/>
    <w:rsid w:val="00A601FE"/>
    <w:rsid w:val="00A60D90"/>
    <w:rsid w:val="00A657D8"/>
    <w:rsid w:val="00A669E1"/>
    <w:rsid w:val="00A77974"/>
    <w:rsid w:val="00A86E07"/>
    <w:rsid w:val="00A94015"/>
    <w:rsid w:val="00A95799"/>
    <w:rsid w:val="00AA6529"/>
    <w:rsid w:val="00B06C8C"/>
    <w:rsid w:val="00B622F0"/>
    <w:rsid w:val="00B66B5F"/>
    <w:rsid w:val="00BA3329"/>
    <w:rsid w:val="00BB65B6"/>
    <w:rsid w:val="00BC4F56"/>
    <w:rsid w:val="00BF6AC1"/>
    <w:rsid w:val="00BF7E82"/>
    <w:rsid w:val="00C0357F"/>
    <w:rsid w:val="00C275C9"/>
    <w:rsid w:val="00C3416E"/>
    <w:rsid w:val="00C45D8A"/>
    <w:rsid w:val="00C66DA1"/>
    <w:rsid w:val="00C97C18"/>
    <w:rsid w:val="00CD0A11"/>
    <w:rsid w:val="00CE6F25"/>
    <w:rsid w:val="00CE7598"/>
    <w:rsid w:val="00D23C2E"/>
    <w:rsid w:val="00D25556"/>
    <w:rsid w:val="00D37C08"/>
    <w:rsid w:val="00D430A8"/>
    <w:rsid w:val="00D518DE"/>
    <w:rsid w:val="00D52424"/>
    <w:rsid w:val="00D6072E"/>
    <w:rsid w:val="00D66283"/>
    <w:rsid w:val="00D70659"/>
    <w:rsid w:val="00D87652"/>
    <w:rsid w:val="00D95359"/>
    <w:rsid w:val="00DA141C"/>
    <w:rsid w:val="00DA7970"/>
    <w:rsid w:val="00DC7376"/>
    <w:rsid w:val="00DD406D"/>
    <w:rsid w:val="00DF560B"/>
    <w:rsid w:val="00E1738C"/>
    <w:rsid w:val="00E30EBC"/>
    <w:rsid w:val="00E75308"/>
    <w:rsid w:val="00E7632B"/>
    <w:rsid w:val="00EA1A60"/>
    <w:rsid w:val="00EC73CA"/>
    <w:rsid w:val="00F01893"/>
    <w:rsid w:val="00F43F41"/>
    <w:rsid w:val="00F5748A"/>
    <w:rsid w:val="00F63846"/>
    <w:rsid w:val="00F82B5C"/>
    <w:rsid w:val="00F84F59"/>
    <w:rsid w:val="00FA01AC"/>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s-E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tabs>
        <w:tab w:val="num" w:pos="360"/>
      </w:tabs>
      <w:ind w:left="0" w:firstLine="0"/>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Standard1">
    <w:name w:val="Standard1"/>
    <w:basedOn w:val="Standard"/>
    <w:link w:val="Standard1Zchn"/>
    <w:uiPriority w:val="10"/>
    <w:qFormat/>
    <w:rsid w:val="00446689"/>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lang w:val="en-US"/>
    </w:rPr>
  </w:style>
  <w:style w:type="character" w:styleId="Hervorhebung">
    <w:name w:val="Emphasis"/>
    <w:uiPriority w:val="11"/>
    <w:qFormat/>
    <w:rsid w:val="00446689"/>
    <w:rPr>
      <w:rFonts w:ascii="Arial" w:hAnsi="Arial" w:cs="Times New Roman"/>
      <w:b/>
      <w:iCs/>
      <w:sz w:val="20"/>
    </w:rPr>
  </w:style>
  <w:style w:type="character" w:customStyle="1" w:styleId="Standard1Zchn">
    <w:name w:val="Standard1 Zchn"/>
    <w:link w:val="Standard1"/>
    <w:uiPriority w:val="10"/>
    <w:locked/>
    <w:rsid w:val="00446689"/>
    <w:rPr>
      <w:rFonts w:ascii="Arial" w:eastAsia="Times New Roman" w:hAnsi="Arial" w:cs="Times New Roman"/>
      <w:color w:val="0A0A0A"/>
      <w:sz w:val="20"/>
      <w:szCs w:val="20"/>
      <w:lang w:val="en-US"/>
    </w:rPr>
  </w:style>
  <w:style w:type="character" w:styleId="SchwacheHervorhebung">
    <w:name w:val="Subtle Emphasis"/>
    <w:uiPriority w:val="19"/>
    <w:qFormat/>
    <w:rsid w:val="00446689"/>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koenig-baue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enig-bauer.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gmar.ringel@koenig-bau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oenig-bauer.com/downloads/koenig-bauer-repo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port.koenig-bauer.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F70AB-F33D-471A-8872-BE4CF121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senda del crecimiento de forma consecuente</dc:title>
  <dc:creator>Bausenwein, Linda (ZM)</dc:creator>
  <dc:description>Optimiert für Word 2016</dc:description>
  <cp:lastModifiedBy>Bausenwein, Linda (ZM)</cp:lastModifiedBy>
  <cp:revision>8</cp:revision>
  <dcterms:created xsi:type="dcterms:W3CDTF">2019-04-09T10:31:00Z</dcterms:created>
  <dcterms:modified xsi:type="dcterms:W3CDTF">2019-04-18T05:19:00Z</dcterms:modified>
</cp:coreProperties>
</file>