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158" w14:textId="7D5AF4E2" w:rsidR="00584EAD" w:rsidRPr="0041506E" w:rsidRDefault="00A83BEB" w:rsidP="00A83BEB">
      <w:pPr>
        <w:pStyle w:val="Titel"/>
        <w:spacing w:before="0" w:afterLines="200" w:after="480"/>
        <w:ind w:left="0" w:firstLine="0"/>
      </w:pPr>
      <w:r>
        <w:t>Press Release</w:t>
      </w:r>
    </w:p>
    <w:p w14:paraId="4FF95126" w14:textId="77777777" w:rsidR="00DD5DF4" w:rsidRDefault="00D14DC1" w:rsidP="00D14DC1">
      <w:pPr>
        <w:pStyle w:val="Untertitel"/>
        <w:spacing w:after="240"/>
        <w:rPr>
          <w:rFonts w:asciiTheme="majorHAnsi" w:eastAsiaTheme="majorEastAsia" w:hAnsiTheme="majorHAnsi" w:cstheme="majorBidi"/>
          <w:b/>
          <w:bCs/>
          <w:spacing w:val="0"/>
          <w:sz w:val="40"/>
          <w:szCs w:val="40"/>
        </w:rPr>
      </w:pPr>
      <w:r>
        <w:rPr>
          <w:rFonts w:asciiTheme="majorHAnsi" w:hAnsiTheme="majorHAnsi"/>
          <w:b/>
          <w:bCs/>
          <w:sz w:val="40"/>
          <w:szCs w:val="40"/>
        </w:rPr>
        <w:t xml:space="preserve">Koenig &amp; Bauer e </w:t>
      </w:r>
      <w:proofErr w:type="spellStart"/>
      <w:r>
        <w:rPr>
          <w:rFonts w:asciiTheme="majorHAnsi" w:hAnsiTheme="majorHAnsi"/>
          <w:b/>
          <w:bCs/>
          <w:sz w:val="40"/>
          <w:szCs w:val="40"/>
        </w:rPr>
        <w:t>Klingele</w:t>
      </w:r>
      <w:proofErr w:type="spellEnd"/>
      <w:r>
        <w:rPr>
          <w:rFonts w:asciiTheme="majorHAnsi" w:hAnsiTheme="majorHAnsi"/>
          <w:b/>
          <w:bCs/>
          <w:sz w:val="40"/>
          <w:szCs w:val="40"/>
        </w:rPr>
        <w:t xml:space="preserve"> avviano una riuscita collaborazione per lo sviluppo </w:t>
      </w:r>
    </w:p>
    <w:p w14:paraId="2AAAF31A" w14:textId="77777777" w:rsidR="00040486" w:rsidRPr="00040486" w:rsidRDefault="00D14DC1" w:rsidP="00040486">
      <w:pPr>
        <w:spacing w:after="240"/>
      </w:pPr>
      <w:r>
        <w:rPr>
          <w:color w:val="002355" w:themeColor="text2"/>
          <w:sz w:val="28"/>
          <w:szCs w:val="28"/>
        </w:rPr>
        <w:t xml:space="preserve">Collaudo di fabbrica della </w:t>
      </w:r>
      <w:proofErr w:type="spellStart"/>
      <w:r>
        <w:rPr>
          <w:color w:val="002355" w:themeColor="text2"/>
          <w:sz w:val="28"/>
          <w:szCs w:val="28"/>
        </w:rPr>
        <w:t>CorruCUT</w:t>
      </w:r>
      <w:proofErr w:type="spellEnd"/>
      <w:r>
        <w:rPr>
          <w:color w:val="002355" w:themeColor="text2"/>
          <w:sz w:val="28"/>
          <w:szCs w:val="28"/>
        </w:rPr>
        <w:t xml:space="preserve"> a Würzburg</w:t>
      </w:r>
    </w:p>
    <w:p w14:paraId="7B3CED2E" w14:textId="77777777" w:rsidR="00DD5DF4" w:rsidRDefault="00BC3B7B" w:rsidP="00DD5DF4">
      <w:pPr>
        <w:pStyle w:val="AnstricheFlietextEbene1"/>
        <w:spacing w:after="60"/>
        <w:ind w:left="284" w:hanging="284"/>
      </w:pPr>
      <w:r>
        <w:t>Riuscito collaudo di fabbrica a Würzburg</w:t>
      </w:r>
    </w:p>
    <w:p w14:paraId="6B63FB83" w14:textId="77777777" w:rsidR="00DD5DF4" w:rsidRDefault="00DD5DF4" w:rsidP="00DD5DF4">
      <w:pPr>
        <w:pStyle w:val="AnstricheFlietextEbene1"/>
        <w:spacing w:after="60"/>
        <w:ind w:left="284" w:hanging="284"/>
      </w:pPr>
      <w:r>
        <w:t>Livello di automazione elevatissimo</w:t>
      </w:r>
    </w:p>
    <w:p w14:paraId="75B4CFE4" w14:textId="77777777" w:rsidR="00DD5DF4" w:rsidRDefault="00BC3B7B" w:rsidP="00DD5DF4">
      <w:pPr>
        <w:pStyle w:val="AnstricheFlietextEbene1"/>
        <w:spacing w:after="60"/>
        <w:ind w:left="284" w:hanging="284"/>
      </w:pPr>
      <w:r>
        <w:t xml:space="preserve">Il Gruppo </w:t>
      </w:r>
      <w:proofErr w:type="spellStart"/>
      <w:r>
        <w:t>Klingele</w:t>
      </w:r>
      <w:proofErr w:type="spellEnd"/>
      <w:r>
        <w:t xml:space="preserve"> come partner di cooperazione</w:t>
      </w:r>
    </w:p>
    <w:p w14:paraId="34984F0C" w14:textId="77777777" w:rsidR="00DD5DF4" w:rsidRDefault="00BC3B7B" w:rsidP="00DD5DF4">
      <w:pPr>
        <w:pStyle w:val="AnstricheFlietextEbene1"/>
        <w:spacing w:after="60"/>
        <w:ind w:left="284" w:hanging="284"/>
      </w:pPr>
      <w:r>
        <w:t>Concentrarsi sui mercati in crescita</w:t>
      </w:r>
    </w:p>
    <w:p w14:paraId="521D4484" w14:textId="77777777" w:rsidR="00584EAD" w:rsidRPr="00584EAD" w:rsidRDefault="00584EAD" w:rsidP="00584EAD">
      <w:pPr>
        <w:spacing w:after="240"/>
        <w:rPr>
          <w:lang w:val="en-US"/>
        </w:rPr>
      </w:pPr>
    </w:p>
    <w:p w14:paraId="47DA6EE5" w14:textId="1D42CA2F" w:rsidR="00D14DC1" w:rsidRDefault="000274AB" w:rsidP="00DD5DF4">
      <w:pPr>
        <w:pStyle w:val="FlietextStandard"/>
      </w:pPr>
      <w:r>
        <w:t xml:space="preserve">Würzburg / </w:t>
      </w:r>
      <w:proofErr w:type="spellStart"/>
      <w:r>
        <w:t>Remshalben</w:t>
      </w:r>
      <w:proofErr w:type="spellEnd"/>
      <w:r>
        <w:t>, 08/08</w:t>
      </w:r>
      <w:r w:rsidR="00DD5DF4">
        <w:t>/2019</w:t>
      </w:r>
      <w:r w:rsidR="00DD5DF4">
        <w:br/>
        <w:t xml:space="preserve">Il Gruppo </w:t>
      </w:r>
      <w:proofErr w:type="spellStart"/>
      <w:r w:rsidR="00DD5DF4">
        <w:t>Klingele</w:t>
      </w:r>
      <w:proofErr w:type="spellEnd"/>
      <w:r w:rsidR="00DD5DF4">
        <w:t xml:space="preserve">, uno dei produttori leader indipendenti di cartoni ondulati grezzi e imballaggi in cartone ondulato, e Koenig &amp; Bauer, il secondo produttore di macchine da stampa al mondo, definiscono nuovi standard nella tecnologia di stampa per gli imballaggi instaurando una collaborazione per lo sviluppo. Con il riuscito collaudo di una fustellatrice rotativa High Board Line </w:t>
      </w:r>
      <w:proofErr w:type="spellStart"/>
      <w:r w:rsidR="00DD5DF4">
        <w:t>CorruCUT</w:t>
      </w:r>
      <w:proofErr w:type="spellEnd"/>
      <w:r w:rsidR="00DD5DF4">
        <w:t xml:space="preserve"> di nuovo sviluppo da parte di </w:t>
      </w:r>
      <w:proofErr w:type="spellStart"/>
      <w:r w:rsidR="00DD5DF4">
        <w:t>Klingele</w:t>
      </w:r>
      <w:proofErr w:type="spellEnd"/>
      <w:r w:rsidR="00DD5DF4">
        <w:t xml:space="preserve">, dopo una fase di prova del prototipo le due aziende hanno raggiunto una nuova meta. Koenig &amp; Bauer ha riprogettato e ricostruito da zero la macchina a sei colori ad alta velocità in stretta cooperazione con </w:t>
      </w:r>
      <w:proofErr w:type="spellStart"/>
      <w:r w:rsidR="00DD5DF4">
        <w:t>Klingele</w:t>
      </w:r>
      <w:proofErr w:type="spellEnd"/>
      <w:r w:rsidR="00DD5DF4">
        <w:t xml:space="preserve">, adattandola alle esigenze concrete del mercato e della produzione. La </w:t>
      </w:r>
      <w:proofErr w:type="spellStart"/>
      <w:r w:rsidR="00DD5DF4">
        <w:t>CorruCUT</w:t>
      </w:r>
      <w:proofErr w:type="spellEnd"/>
      <w:r w:rsidR="00DD5DF4">
        <w:t xml:space="preserve"> sarà assemblata e messa in funzione presso lo stabilimento </w:t>
      </w:r>
      <w:proofErr w:type="spellStart"/>
      <w:r w:rsidR="00DD5DF4">
        <w:t>Klingele</w:t>
      </w:r>
      <w:proofErr w:type="spellEnd"/>
      <w:r w:rsidR="00DD5DF4">
        <w:t xml:space="preserve"> di </w:t>
      </w:r>
      <w:proofErr w:type="spellStart"/>
      <w:r w:rsidR="00DD5DF4">
        <w:t>Delmenhorst</w:t>
      </w:r>
      <w:proofErr w:type="spellEnd"/>
      <w:r w:rsidR="00DD5DF4">
        <w:t xml:space="preserve"> a partire da agosto. L’esecuzione tecnica, la qualità di stampa ottenuta e la realizzazione dell’impianto di controllo non hanno conquistato solo </w:t>
      </w:r>
      <w:proofErr w:type="spellStart"/>
      <w:r w:rsidR="00DD5DF4">
        <w:t>Klingele</w:t>
      </w:r>
      <w:proofErr w:type="spellEnd"/>
      <w:r w:rsidR="00DD5DF4">
        <w:t>, ma anche gli operatori dell’industria mondiale del cartone ondulato, in visita a Koenig &amp; Bauer, hanno fornito un feedback alquanto positivo.</w:t>
      </w:r>
    </w:p>
    <w:p w14:paraId="21DD1319" w14:textId="77777777" w:rsidR="00D14DC1" w:rsidRPr="00CC142F" w:rsidRDefault="00D14DC1" w:rsidP="003A1EE9">
      <w:pPr>
        <w:pStyle w:val="berschrift3"/>
      </w:pPr>
      <w:r>
        <w:t>Salto quantico di qualità e performance</w:t>
      </w:r>
    </w:p>
    <w:p w14:paraId="393259A2" w14:textId="77777777" w:rsidR="00A02CCA" w:rsidRDefault="00A02CCA" w:rsidP="00A02CCA">
      <w:pPr>
        <w:pStyle w:val="FlietextStandard"/>
      </w:pPr>
      <w:r>
        <w:t xml:space="preserve">Per il settore dei packaging, la combinazione di elevata qualità di stampa e precisione con una performance leader di mercato rappresenta un vero progresso nella tecnologia di stampa. Con questa nuova macchina, </w:t>
      </w:r>
      <w:proofErr w:type="spellStart"/>
      <w:r>
        <w:t>Klingele</w:t>
      </w:r>
      <w:proofErr w:type="spellEnd"/>
      <w:r>
        <w:t xml:space="preserve"> punta a segmenti di mercato con esigenze elevate in termini di immagine stampata e sicurezza dei processi per gli imballaggi, soprattutto ai produttori di grandi marche, ma anche ai produttori di generi alimentari che sfruttano gli imballaggi nei punti vendita come veicolo pubblicitario. </w:t>
      </w:r>
    </w:p>
    <w:p w14:paraId="5BA5747E" w14:textId="77777777" w:rsidR="00A02CCA" w:rsidRDefault="00A02CCA" w:rsidP="00A02CCA">
      <w:pPr>
        <w:pStyle w:val="FlietextStandard"/>
      </w:pPr>
      <w:r>
        <w:t xml:space="preserve">Le specifiche tecniche della nuova </w:t>
      </w:r>
      <w:proofErr w:type="spellStart"/>
      <w:r>
        <w:t>CorruCUT</w:t>
      </w:r>
      <w:proofErr w:type="spellEnd"/>
      <w:r>
        <w:t xml:space="preserve"> sono state progettate esattamente per soddisfare queste difficili esigenze: oltre alla sua eccellente qualità di stampa, infatti, assicura una precisione di messa a registro elevatissima per la stampa e la fustellatura, riducendo significativamente gli scarti e aumentando l’efficienza nell’utilizzo delle risorse. Con una larghezza di lavoro di 2,80 metri e 12.000 inserimenti l’ora, la </w:t>
      </w:r>
      <w:proofErr w:type="spellStart"/>
      <w:r>
        <w:t>CorruCUT</w:t>
      </w:r>
      <w:proofErr w:type="spellEnd"/>
      <w:r>
        <w:t xml:space="preserve"> è estremamente performante; queste sue caratteristiche, inoltre, permettono di produrre con maggiore facilità anche imballaggi ed espositori di grande formato. </w:t>
      </w:r>
    </w:p>
    <w:p w14:paraId="7572DB0A" w14:textId="77777777" w:rsidR="00A02CCA" w:rsidRDefault="00A02CCA" w:rsidP="00A02CCA">
      <w:pPr>
        <w:pStyle w:val="FlietextStandard"/>
      </w:pPr>
    </w:p>
    <w:p w14:paraId="524A0398" w14:textId="77777777" w:rsidR="00D14DC1" w:rsidRDefault="00A02CCA" w:rsidP="00A02CCA">
      <w:pPr>
        <w:pStyle w:val="FlietextStandard"/>
      </w:pPr>
      <w:r>
        <w:lastRenderedPageBreak/>
        <w:t xml:space="preserve">La macchina è dotata di un’alimentazione priva di rulli che permette di inserire i fogli di cartone ondulato senza danni al materiale. </w:t>
      </w:r>
      <w:r>
        <w:rPr>
          <w:color w:val="auto"/>
        </w:rPr>
        <w:t xml:space="preserve">Il sistema di trasporto sottovuoto delle bobine internamente alla </w:t>
      </w:r>
      <w:proofErr w:type="spellStart"/>
      <w:r>
        <w:rPr>
          <w:color w:val="auto"/>
        </w:rPr>
        <w:t>CorruCUT</w:t>
      </w:r>
      <w:proofErr w:type="spellEnd"/>
      <w:r>
        <w:rPr>
          <w:color w:val="auto"/>
        </w:rPr>
        <w:t xml:space="preserve"> garantisce un’usura notevolmente più ridotta e, quindi, minori tempi di fermo della macchina e minori spese per parti di ricambio. </w:t>
      </w:r>
      <w:r>
        <w:t xml:space="preserve">In futuro, le analisi automatizzate dei dati consentiranno di effettuare una manutenzione preventiva della macchina; in questo modo si potranno evitare guasti imprevisti. </w:t>
      </w:r>
    </w:p>
    <w:p w14:paraId="7C78CCE2" w14:textId="77777777" w:rsidR="00D14DC1" w:rsidRPr="00CC142F" w:rsidRDefault="00D14DC1" w:rsidP="003A1EE9">
      <w:pPr>
        <w:pStyle w:val="berschrift3"/>
      </w:pPr>
      <w:bookmarkStart w:id="0" w:name="_GoBack"/>
      <w:r>
        <w:t>Collaborazione per lo sviluppo: situazione vincente per entrambi</w:t>
      </w:r>
    </w:p>
    <w:bookmarkEnd w:id="0"/>
    <w:p w14:paraId="4159052B" w14:textId="77777777" w:rsidR="00A02CCA" w:rsidRDefault="00A02CCA" w:rsidP="00A02CCA">
      <w:pPr>
        <w:pStyle w:val="FlietextStandard"/>
      </w:pPr>
      <w:r>
        <w:t xml:space="preserve">La collaborazione per lo sviluppo tra </w:t>
      </w:r>
      <w:proofErr w:type="spellStart"/>
      <w:r>
        <w:t>Klingele</w:t>
      </w:r>
      <w:proofErr w:type="spellEnd"/>
      <w:r>
        <w:t xml:space="preserve"> e Koenig &amp; Bauer è una situazione vincente per entrambe le parti: con una gamma di prodotti che non ha eguali nel settore, Koenig &amp; Bauer è il secondo produttore al mondo di macchine da stampa ed è leader in numerosi processi di stampa. Con </w:t>
      </w:r>
      <w:proofErr w:type="spellStart"/>
      <w:r>
        <w:t>Klingele</w:t>
      </w:r>
      <w:proofErr w:type="spellEnd"/>
      <w:r>
        <w:t xml:space="preserve"> come partner esclusivo, oggi Koenig &amp; Bauer rafforza la propria presenza sul mercato in crescita delle macchine per la lavorazione del cartone ondulato. Per </w:t>
      </w:r>
      <w:proofErr w:type="spellStart"/>
      <w:r>
        <w:t>Klingele</w:t>
      </w:r>
      <w:proofErr w:type="spellEnd"/>
      <w:r>
        <w:t>, invece, questa collaborazione rappresenta la possibilità di affiancare attivamente lo sviluppo della nuova fustellatrice rotativa e, quindi, di garantire che la macchina soddisfi appieno le esigenze del mercato.</w:t>
      </w:r>
    </w:p>
    <w:p w14:paraId="0F282142" w14:textId="77777777" w:rsidR="00D14DC1" w:rsidRPr="00D14DC1" w:rsidRDefault="00A02CCA" w:rsidP="00A02CCA">
      <w:pPr>
        <w:pStyle w:val="FlietextStandard"/>
      </w:pPr>
      <w:r>
        <w:t xml:space="preserve">“Koenig &amp; Bauer ha realizzato il </w:t>
      </w:r>
      <w:proofErr w:type="spellStart"/>
      <w:r>
        <w:t>concept</w:t>
      </w:r>
      <w:proofErr w:type="spellEnd"/>
      <w:r>
        <w:t xml:space="preserve"> e le innovazioni tecniche in modo ottimale. I risultati che abbiamo visto adesso a Würzburg ci hanno convinti”, questo il commento del Dott. Jan </w:t>
      </w:r>
      <w:proofErr w:type="spellStart"/>
      <w:r>
        <w:t>Klingele</w:t>
      </w:r>
      <w:proofErr w:type="spellEnd"/>
      <w:r>
        <w:t xml:space="preserve">, socio gerente del Gruppo </w:t>
      </w:r>
      <w:proofErr w:type="spellStart"/>
      <w:r>
        <w:t>Klingele</w:t>
      </w:r>
      <w:proofErr w:type="spellEnd"/>
      <w:r>
        <w:t xml:space="preserve">. Christoph Müller, membro del </w:t>
      </w:r>
      <w:proofErr w:type="spellStart"/>
      <w:r>
        <w:t>CdA</w:t>
      </w:r>
      <w:proofErr w:type="spellEnd"/>
      <w:r>
        <w:t xml:space="preserve"> di Koenig &amp; Bauer, dice: “Negli ultimi due anni siamo andati formando una squadra nuova lavorando assiduamente allo sviluppo della macchina”. Concentrarsi sui mercati in crescita come quelli della stampa tradizionale e digitale dei packaging fa parte della strategia di successo di Koenig &amp; Bauer. </w:t>
      </w:r>
    </w:p>
    <w:p w14:paraId="1190A444" w14:textId="77777777" w:rsidR="00D14DC1" w:rsidRPr="00D14DC1" w:rsidRDefault="00D14DC1" w:rsidP="00D14DC1">
      <w:pPr>
        <w:spacing w:after="240"/>
      </w:pPr>
    </w:p>
    <w:p w14:paraId="74FA7C86" w14:textId="77777777" w:rsidR="00DD5DF4" w:rsidRPr="000304BD" w:rsidRDefault="00DD5DF4" w:rsidP="00DD5DF4">
      <w:pPr>
        <w:pStyle w:val="berschrift4"/>
      </w:pPr>
      <w:r>
        <w:t xml:space="preserve">Foto 1: </w:t>
      </w:r>
    </w:p>
    <w:p w14:paraId="488806E2" w14:textId="45E7BFC4" w:rsidR="00DD5DF4" w:rsidRDefault="00E7320B" w:rsidP="00DD5DF4">
      <w:pPr>
        <w:pStyle w:val="FlietextStandard"/>
        <w:rPr>
          <w:rStyle w:val="Hervorhebung"/>
          <w:b w:val="0"/>
          <w:iCs w:val="0"/>
        </w:rPr>
      </w:pPr>
      <w:r>
        <w:rPr>
          <w:rStyle w:val="Hervorhebung"/>
          <w:b w:val="0"/>
          <w:iCs w:val="0"/>
        </w:rPr>
        <w:t xml:space="preserve">La </w:t>
      </w:r>
      <w:proofErr w:type="spellStart"/>
      <w:r>
        <w:rPr>
          <w:rStyle w:val="Hervorhebung"/>
          <w:b w:val="0"/>
          <w:iCs w:val="0"/>
        </w:rPr>
        <w:t>CorruCUT</w:t>
      </w:r>
      <w:proofErr w:type="spellEnd"/>
      <w:r>
        <w:rPr>
          <w:rStyle w:val="Hervorhebung"/>
          <w:b w:val="0"/>
          <w:iCs w:val="0"/>
        </w:rPr>
        <w:t xml:space="preserve"> sarà assemblata e messa in funzione presso lo stabilimento </w:t>
      </w:r>
      <w:proofErr w:type="spellStart"/>
      <w:r>
        <w:rPr>
          <w:rStyle w:val="Hervorhebung"/>
          <w:b w:val="0"/>
          <w:iCs w:val="0"/>
        </w:rPr>
        <w:t>Klingele</w:t>
      </w:r>
      <w:proofErr w:type="spellEnd"/>
      <w:r>
        <w:rPr>
          <w:rStyle w:val="Hervorhebung"/>
          <w:b w:val="0"/>
          <w:iCs w:val="0"/>
        </w:rPr>
        <w:t xml:space="preserve"> di </w:t>
      </w:r>
      <w:proofErr w:type="spellStart"/>
      <w:r>
        <w:rPr>
          <w:rStyle w:val="Hervorhebung"/>
          <w:b w:val="0"/>
          <w:iCs w:val="0"/>
        </w:rPr>
        <w:t>Delmenhorst</w:t>
      </w:r>
      <w:proofErr w:type="spellEnd"/>
      <w:r>
        <w:rPr>
          <w:rStyle w:val="Hervorhebung"/>
          <w:b w:val="0"/>
          <w:iCs w:val="0"/>
        </w:rPr>
        <w:t xml:space="preserve"> a partire da agosto. </w:t>
      </w:r>
    </w:p>
    <w:p w14:paraId="1811BCFB" w14:textId="77777777" w:rsidR="00E174A7" w:rsidRDefault="00E174A7" w:rsidP="0002622F">
      <w:pPr>
        <w:pStyle w:val="FlietextStandard"/>
      </w:pPr>
    </w:p>
    <w:p w14:paraId="35CC53A7" w14:textId="77777777" w:rsidR="00E174A7" w:rsidRPr="00E174A7" w:rsidRDefault="00E174A7" w:rsidP="00E174A7">
      <w:pPr>
        <w:pStyle w:val="berschrift4"/>
        <w:rPr>
          <w:lang w:val="en-US"/>
        </w:rPr>
      </w:pPr>
      <w:r w:rsidRPr="00E174A7">
        <w:rPr>
          <w:lang w:val="en-US"/>
        </w:rPr>
        <w:t>Contact person for the press</w:t>
      </w:r>
    </w:p>
    <w:p w14:paraId="7AB20CE6" w14:textId="77777777" w:rsidR="00E174A7" w:rsidRPr="00E174A7" w:rsidRDefault="00E174A7" w:rsidP="00E174A7">
      <w:pPr>
        <w:spacing w:after="240"/>
        <w:rPr>
          <w:lang w:val="de-DE"/>
        </w:rPr>
      </w:pPr>
      <w:r w:rsidRPr="00AF64A1">
        <w:rPr>
          <w:lang w:val="en-US"/>
        </w:rPr>
        <w:t xml:space="preserve">Koenig &amp; Bauer Digital &amp; </w:t>
      </w:r>
      <w:proofErr w:type="spellStart"/>
      <w:r w:rsidRPr="00AF64A1">
        <w:rPr>
          <w:lang w:val="en-US"/>
        </w:rPr>
        <w:t>Webfed</w:t>
      </w:r>
      <w:proofErr w:type="spellEnd"/>
      <w:r w:rsidRPr="00AF64A1">
        <w:rPr>
          <w:lang w:val="en-US"/>
        </w:rPr>
        <w:t xml:space="preserve"> AG &amp; Co. </w:t>
      </w:r>
      <w:r w:rsidRPr="00E174A7">
        <w:rPr>
          <w:lang w:val="de-DE"/>
        </w:rPr>
        <w:t>KG</w:t>
      </w:r>
      <w:r w:rsidRPr="00E174A7">
        <w:rPr>
          <w:lang w:val="de-DE"/>
        </w:rPr>
        <w:br/>
        <w:t>Henning Düber</w:t>
      </w:r>
      <w:r w:rsidRPr="00E174A7">
        <w:rPr>
          <w:lang w:val="de-DE"/>
        </w:rPr>
        <w:br/>
        <w:t>P +49 931 909-4039</w:t>
      </w:r>
      <w:r w:rsidRPr="00E174A7">
        <w:rPr>
          <w:lang w:val="de-DE"/>
        </w:rPr>
        <w:br/>
        <w:t xml:space="preserve">M </w:t>
      </w:r>
      <w:hyperlink r:id="rId8" w:history="1">
        <w:r w:rsidRPr="00E174A7">
          <w:rPr>
            <w:rStyle w:val="Hyperlink"/>
            <w:lang w:val="de-DE"/>
          </w:rPr>
          <w:t>henning.dueber@koenig-bauer.com</w:t>
        </w:r>
      </w:hyperlink>
    </w:p>
    <w:p w14:paraId="2BB0C35C" w14:textId="77777777" w:rsidR="00E174A7" w:rsidRPr="00E174A7" w:rsidRDefault="00E174A7" w:rsidP="00E174A7">
      <w:pPr>
        <w:pStyle w:val="berschrift4"/>
        <w:rPr>
          <w:lang w:val="de-DE"/>
        </w:rPr>
      </w:pPr>
      <w:proofErr w:type="spellStart"/>
      <w:r w:rsidRPr="00E174A7">
        <w:rPr>
          <w:lang w:val="de-DE"/>
        </w:rPr>
        <w:t>About</w:t>
      </w:r>
      <w:proofErr w:type="spellEnd"/>
      <w:r w:rsidRPr="00E174A7">
        <w:rPr>
          <w:lang w:val="de-DE"/>
        </w:rPr>
        <w:t xml:space="preserve"> Koenig &amp; Bauer</w:t>
      </w:r>
    </w:p>
    <w:p w14:paraId="3743735E" w14:textId="77777777" w:rsidR="00E174A7" w:rsidRPr="00F730A4" w:rsidRDefault="00E174A7" w:rsidP="00E174A7">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70C1F489" w14:textId="42F33439" w:rsidR="00E174A7" w:rsidRDefault="00E174A7" w:rsidP="00E174A7">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5BCF2441" w14:textId="77777777" w:rsidR="00E174A7" w:rsidRPr="00E174A7" w:rsidRDefault="00E174A7" w:rsidP="00E174A7">
      <w:pPr>
        <w:pStyle w:val="berschrift4"/>
        <w:rPr>
          <w:lang w:val="en-US"/>
        </w:rPr>
      </w:pPr>
      <w:r w:rsidRPr="00E174A7">
        <w:rPr>
          <w:lang w:val="en-US"/>
        </w:rPr>
        <w:lastRenderedPageBreak/>
        <w:t xml:space="preserve">About </w:t>
      </w:r>
      <w:proofErr w:type="spellStart"/>
      <w:r w:rsidRPr="00E174A7">
        <w:rPr>
          <w:lang w:val="en-US"/>
        </w:rPr>
        <w:t>Klingele</w:t>
      </w:r>
      <w:proofErr w:type="spellEnd"/>
      <w:r w:rsidRPr="00E174A7">
        <w:rPr>
          <w:lang w:val="en-US"/>
        </w:rPr>
        <w:t xml:space="preserve"> </w:t>
      </w:r>
    </w:p>
    <w:p w14:paraId="34AEAE73" w14:textId="77777777" w:rsidR="00E174A7" w:rsidRPr="00686C02" w:rsidRDefault="00E174A7" w:rsidP="00E174A7">
      <w:pPr>
        <w:spacing w:after="240"/>
        <w:rPr>
          <w:lang w:val="en-US"/>
        </w:rPr>
      </w:pPr>
      <w:proofErr w:type="spellStart"/>
      <w:r w:rsidRPr="007623FE">
        <w:rPr>
          <w:lang w:val="en-US"/>
        </w:rPr>
        <w:t>Klingele</w:t>
      </w:r>
      <w:proofErr w:type="spellEnd"/>
      <w:r w:rsidRPr="007623FE">
        <w:rPr>
          <w:lang w:val="en-US"/>
        </w:rPr>
        <w:t xml:space="preserve"> Group is an international supplier of paper, corrugated cardboard packaging solutions and adhesives. The family-owned company founded in 1920 with headquarters in </w:t>
      </w:r>
      <w:proofErr w:type="spellStart"/>
      <w:r w:rsidRPr="007623FE">
        <w:rPr>
          <w:lang w:val="en-US"/>
        </w:rPr>
        <w:t>Remshalden</w:t>
      </w:r>
      <w:proofErr w:type="spellEnd"/>
      <w:r w:rsidRPr="007623FE">
        <w:rPr>
          <w:lang w:val="en-US"/>
        </w:rPr>
        <w:t xml:space="preserve"> near Stuttgart, Germany, is now run in the third generation by Dr. Jan </w:t>
      </w:r>
      <w:proofErr w:type="spellStart"/>
      <w:r w:rsidRPr="007623FE">
        <w:rPr>
          <w:lang w:val="en-US"/>
        </w:rPr>
        <w:t>Klingele</w:t>
      </w:r>
      <w:proofErr w:type="spellEnd"/>
      <w:r w:rsidRPr="007623FE">
        <w:rPr>
          <w:lang w:val="en-US"/>
        </w:rPr>
        <w:t xml:space="preserve">. The company including its affiliated partners has a presence for its customers in Europe, Africa and Central America in their Paper and Packaging business divisions with 2 paper mills, 12 corrugated board plants, 8 processing plants and one corrugated sheet feeder. These plants employ a total of 2,500 people and achieved a turnover of €860 million in 2018. The product range includes corrugated base paper based on waste paper, corrugated sheet boards as well as innovative and sustainable packaging solutions (primarily made of corrugated cardboard) for numerous industries and applications. </w:t>
      </w:r>
      <w:proofErr w:type="spellStart"/>
      <w:r w:rsidRPr="007623FE">
        <w:rPr>
          <w:lang w:val="en-US"/>
        </w:rPr>
        <w:t>Klingele</w:t>
      </w:r>
      <w:proofErr w:type="spellEnd"/>
      <w:r w:rsidRPr="007623FE">
        <w:rPr>
          <w:lang w:val="en-US"/>
        </w:rPr>
        <w:t xml:space="preserve"> is also a founding member of Blue Box Partners, the largest European alliance for packaging solutions.</w:t>
      </w:r>
    </w:p>
    <w:p w14:paraId="66B49812" w14:textId="77777777" w:rsidR="0002622F" w:rsidRPr="00E174A7" w:rsidRDefault="0002622F" w:rsidP="00DD5DF4">
      <w:pPr>
        <w:pStyle w:val="FlietextStandard"/>
        <w:rPr>
          <w:rStyle w:val="Hervorhebung"/>
          <w:b w:val="0"/>
          <w:iCs w:val="0"/>
          <w:lang w:val="en-US"/>
        </w:rPr>
      </w:pPr>
    </w:p>
    <w:sectPr w:rsidR="0002622F" w:rsidRPr="00E174A7"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AE8E0" w14:textId="77777777" w:rsidR="004722A0" w:rsidRDefault="004722A0" w:rsidP="00647A4F">
      <w:pPr>
        <w:spacing w:after="240"/>
      </w:pPr>
      <w:r>
        <w:separator/>
      </w:r>
    </w:p>
    <w:p w14:paraId="43A499BD" w14:textId="77777777" w:rsidR="004722A0" w:rsidRDefault="004722A0" w:rsidP="00647A4F">
      <w:pPr>
        <w:spacing w:after="240"/>
      </w:pPr>
    </w:p>
  </w:endnote>
  <w:endnote w:type="continuationSeparator" w:id="0">
    <w:p w14:paraId="5DF93B3B" w14:textId="77777777" w:rsidR="004722A0" w:rsidRDefault="004722A0" w:rsidP="00647A4F">
      <w:pPr>
        <w:spacing w:after="240"/>
      </w:pPr>
      <w:r>
        <w:continuationSeparator/>
      </w:r>
    </w:p>
    <w:p w14:paraId="3D622EBC" w14:textId="77777777" w:rsidR="004722A0" w:rsidRDefault="004722A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775E"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157E" w14:textId="085BF363" w:rsidR="00413B84" w:rsidRPr="00F82B5C" w:rsidRDefault="003A1EE9" w:rsidP="00647A4F">
    <w:pPr>
      <w:pStyle w:val="Fuzeile"/>
      <w:spacing w:after="240"/>
    </w:pPr>
    <w:sdt>
      <w:sdtPr>
        <w:alias w:val="Titolo:"/>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274AB" w:rsidRPr="000274AB">
          <w:t>Koenig &amp; Bauer e Klingele avviano una riuscita collaborazione per lo sviluppo</w:t>
        </w:r>
      </w:sdtContent>
    </w:sdt>
    <w:r w:rsidR="000869A0">
      <w:t xml:space="preserve"> | </w:t>
    </w:r>
    <w:r w:rsidR="00432594">
      <w:fldChar w:fldCharType="begin"/>
    </w:r>
    <w:r w:rsidR="00673988">
      <w:instrText xml:space="preserve"> PAGE </w:instrText>
    </w:r>
    <w:r w:rsidR="00432594">
      <w:fldChar w:fldCharType="separate"/>
    </w:r>
    <w: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9239" w14:textId="28076476" w:rsidR="005B1FCC" w:rsidRDefault="003A1EE9" w:rsidP="00EC73CA">
    <w:pPr>
      <w:pStyle w:val="Fuzeile"/>
      <w:spacing w:after="240"/>
    </w:pPr>
    <w:sdt>
      <w:sdtPr>
        <w:alias w:val="Titolo:"/>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274AB">
          <w:t>Koenig &amp; Bauer e Klingele avviano una riuscita collaborazione per lo sviluppo</w:t>
        </w:r>
      </w:sdtContent>
    </w:sdt>
    <w:r w:rsidR="000869A0">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F18BA" w14:textId="77777777" w:rsidR="004722A0" w:rsidRDefault="004722A0" w:rsidP="00647A4F">
      <w:pPr>
        <w:spacing w:after="240"/>
      </w:pPr>
      <w:r>
        <w:separator/>
      </w:r>
    </w:p>
  </w:footnote>
  <w:footnote w:type="continuationSeparator" w:id="0">
    <w:p w14:paraId="599FD2A1" w14:textId="77777777" w:rsidR="004722A0" w:rsidRDefault="004722A0" w:rsidP="00647A4F">
      <w:pPr>
        <w:spacing w:after="240"/>
      </w:pPr>
      <w:r>
        <w:continuationSeparator/>
      </w:r>
    </w:p>
    <w:p w14:paraId="6360418E" w14:textId="77777777" w:rsidR="004722A0" w:rsidRDefault="004722A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98B9"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F152"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10EF8ADE" wp14:editId="50AF259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D966"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6A41DB82" wp14:editId="7B8EF944">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2622F"/>
    <w:rsid w:val="000274AB"/>
    <w:rsid w:val="000304BD"/>
    <w:rsid w:val="00040486"/>
    <w:rsid w:val="0004553C"/>
    <w:rsid w:val="00051F1D"/>
    <w:rsid w:val="00056DB6"/>
    <w:rsid w:val="000706A2"/>
    <w:rsid w:val="000869A0"/>
    <w:rsid w:val="000A70ED"/>
    <w:rsid w:val="000B7CEC"/>
    <w:rsid w:val="000C2754"/>
    <w:rsid w:val="000C511A"/>
    <w:rsid w:val="000C534C"/>
    <w:rsid w:val="000E431A"/>
    <w:rsid w:val="00116A26"/>
    <w:rsid w:val="00133BCF"/>
    <w:rsid w:val="00163241"/>
    <w:rsid w:val="0016411F"/>
    <w:rsid w:val="0016774E"/>
    <w:rsid w:val="001B5BAA"/>
    <w:rsid w:val="001B747C"/>
    <w:rsid w:val="001C394D"/>
    <w:rsid w:val="001D360A"/>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8757A"/>
    <w:rsid w:val="003A0BCE"/>
    <w:rsid w:val="003A1EE9"/>
    <w:rsid w:val="003B7A63"/>
    <w:rsid w:val="003D1D5D"/>
    <w:rsid w:val="003E1C47"/>
    <w:rsid w:val="00413B84"/>
    <w:rsid w:val="0041506E"/>
    <w:rsid w:val="004158D7"/>
    <w:rsid w:val="00432025"/>
    <w:rsid w:val="00432594"/>
    <w:rsid w:val="004461AB"/>
    <w:rsid w:val="00451F82"/>
    <w:rsid w:val="00453792"/>
    <w:rsid w:val="004628E4"/>
    <w:rsid w:val="004676E1"/>
    <w:rsid w:val="00470F72"/>
    <w:rsid w:val="004722A0"/>
    <w:rsid w:val="004B1583"/>
    <w:rsid w:val="004B210E"/>
    <w:rsid w:val="004D1FEF"/>
    <w:rsid w:val="004E33CC"/>
    <w:rsid w:val="004E6239"/>
    <w:rsid w:val="00522321"/>
    <w:rsid w:val="00524C68"/>
    <w:rsid w:val="00532A5B"/>
    <w:rsid w:val="00533745"/>
    <w:rsid w:val="0055123F"/>
    <w:rsid w:val="00563C4E"/>
    <w:rsid w:val="0057450D"/>
    <w:rsid w:val="005779E6"/>
    <w:rsid w:val="00584EAD"/>
    <w:rsid w:val="005865F5"/>
    <w:rsid w:val="00591C51"/>
    <w:rsid w:val="005943F7"/>
    <w:rsid w:val="005A1925"/>
    <w:rsid w:val="005A281B"/>
    <w:rsid w:val="005B1FCC"/>
    <w:rsid w:val="005C4A72"/>
    <w:rsid w:val="005E1ABB"/>
    <w:rsid w:val="005E5705"/>
    <w:rsid w:val="005F3C60"/>
    <w:rsid w:val="00604C09"/>
    <w:rsid w:val="00614D7E"/>
    <w:rsid w:val="0063340E"/>
    <w:rsid w:val="00647A4F"/>
    <w:rsid w:val="00654F02"/>
    <w:rsid w:val="0066579A"/>
    <w:rsid w:val="00673988"/>
    <w:rsid w:val="0067694D"/>
    <w:rsid w:val="00677B21"/>
    <w:rsid w:val="00694EE5"/>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05DE8"/>
    <w:rsid w:val="009229D0"/>
    <w:rsid w:val="00925B14"/>
    <w:rsid w:val="00953661"/>
    <w:rsid w:val="009870F4"/>
    <w:rsid w:val="0099606A"/>
    <w:rsid w:val="009B10BB"/>
    <w:rsid w:val="009E29CD"/>
    <w:rsid w:val="009E7CEF"/>
    <w:rsid w:val="00A02CCA"/>
    <w:rsid w:val="00A10D03"/>
    <w:rsid w:val="00A112E7"/>
    <w:rsid w:val="00A207E9"/>
    <w:rsid w:val="00A241F4"/>
    <w:rsid w:val="00A2737E"/>
    <w:rsid w:val="00A330C0"/>
    <w:rsid w:val="00A37572"/>
    <w:rsid w:val="00A561D4"/>
    <w:rsid w:val="00A601FE"/>
    <w:rsid w:val="00A60D90"/>
    <w:rsid w:val="00A669E1"/>
    <w:rsid w:val="00A77974"/>
    <w:rsid w:val="00A83BEB"/>
    <w:rsid w:val="00A86E07"/>
    <w:rsid w:val="00A94015"/>
    <w:rsid w:val="00A95799"/>
    <w:rsid w:val="00AA6529"/>
    <w:rsid w:val="00B06C8C"/>
    <w:rsid w:val="00B622F0"/>
    <w:rsid w:val="00B66B5F"/>
    <w:rsid w:val="00B933DB"/>
    <w:rsid w:val="00BA3329"/>
    <w:rsid w:val="00BC3B7B"/>
    <w:rsid w:val="00BC4F56"/>
    <w:rsid w:val="00BF6AC1"/>
    <w:rsid w:val="00C275C9"/>
    <w:rsid w:val="00C631C8"/>
    <w:rsid w:val="00C66DA1"/>
    <w:rsid w:val="00C97C18"/>
    <w:rsid w:val="00CC142F"/>
    <w:rsid w:val="00CD0A11"/>
    <w:rsid w:val="00CE7598"/>
    <w:rsid w:val="00D14DC1"/>
    <w:rsid w:val="00D23C2E"/>
    <w:rsid w:val="00D37C08"/>
    <w:rsid w:val="00D430A8"/>
    <w:rsid w:val="00D52424"/>
    <w:rsid w:val="00D66283"/>
    <w:rsid w:val="00D70659"/>
    <w:rsid w:val="00D87652"/>
    <w:rsid w:val="00D95359"/>
    <w:rsid w:val="00DA4DE1"/>
    <w:rsid w:val="00DA6A98"/>
    <w:rsid w:val="00DA7970"/>
    <w:rsid w:val="00DB6DBE"/>
    <w:rsid w:val="00DC7376"/>
    <w:rsid w:val="00DD1367"/>
    <w:rsid w:val="00DD406D"/>
    <w:rsid w:val="00DD5DF4"/>
    <w:rsid w:val="00DF560B"/>
    <w:rsid w:val="00E1738C"/>
    <w:rsid w:val="00E174A7"/>
    <w:rsid w:val="00E30EBC"/>
    <w:rsid w:val="00E7320B"/>
    <w:rsid w:val="00E75308"/>
    <w:rsid w:val="00E7632B"/>
    <w:rsid w:val="00EA1A60"/>
    <w:rsid w:val="00EC2C38"/>
    <w:rsid w:val="00EC73CA"/>
    <w:rsid w:val="00F01893"/>
    <w:rsid w:val="00F5748A"/>
    <w:rsid w:val="00F63846"/>
    <w:rsid w:val="00F82B5C"/>
    <w:rsid w:val="00F84F59"/>
    <w:rsid w:val="00FA2046"/>
    <w:rsid w:val="00FA591F"/>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EC3A5B"/>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it-IT"/>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9\VM\Presse\Presseformular\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5708-BFAD-438A-B03A-D6E1A5A6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e Klingele avviano una riuscita collaborazione per lo sviluppo</dc:title>
  <dc:creator>Bausenwein, Linda (ZM)</dc:creator>
  <dc:description>Optimiert für Word 2016</dc:description>
  <cp:lastModifiedBy>Bausenwein, Linda (ZM)</cp:lastModifiedBy>
  <cp:revision>30</cp:revision>
  <cp:lastPrinted>2019-07-22T09:48:00Z</cp:lastPrinted>
  <dcterms:created xsi:type="dcterms:W3CDTF">2019-07-12T08:33:00Z</dcterms:created>
  <dcterms:modified xsi:type="dcterms:W3CDTF">2019-08-08T06:22:00Z</dcterms:modified>
</cp:coreProperties>
</file>